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CBA" w:rsidRDefault="008840D5">
      <w:pPr>
        <w:pStyle w:val="Standard"/>
        <w:rPr>
          <w:rFonts w:cs="Arial"/>
          <w:b/>
          <w:color w:val="454545"/>
          <w:sz w:val="28"/>
          <w:szCs w:val="28"/>
          <w:lang w:eastAsia="en-GB"/>
        </w:rPr>
      </w:pPr>
      <w:r>
        <w:rPr>
          <w:noProof/>
          <w:lang w:val="en-US"/>
        </w:rPr>
        <w:drawing>
          <wp:anchor distT="0" distB="0" distL="114300" distR="114300" simplePos="0" relativeHeight="251658240" behindDoc="0" locked="0" layoutInCell="1" allowOverlap="1">
            <wp:simplePos x="0" y="0"/>
            <wp:positionH relativeFrom="column">
              <wp:posOffset>0</wp:posOffset>
            </wp:positionH>
            <wp:positionV relativeFrom="page">
              <wp:posOffset>0</wp:posOffset>
            </wp:positionV>
            <wp:extent cx="3753000" cy="1396800"/>
            <wp:effectExtent l="0" t="0" r="0" b="0"/>
            <wp:wrapSquare wrapText="bothSides"/>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b="8544"/>
                    <a:stretch>
                      <a:fillRect/>
                    </a:stretch>
                  </pic:blipFill>
                  <pic:spPr>
                    <a:xfrm>
                      <a:off x="0" y="0"/>
                      <a:ext cx="3753000" cy="1396800"/>
                    </a:xfrm>
                    <a:prstGeom prst="rect">
                      <a:avLst/>
                    </a:prstGeom>
                    <a:noFill/>
                    <a:ln>
                      <a:noFill/>
                    </a:ln>
                  </pic:spPr>
                </pic:pic>
              </a:graphicData>
            </a:graphic>
          </wp:anchor>
        </w:drawing>
      </w:r>
      <w:r>
        <w:rPr>
          <w:rFonts w:cs="Arial"/>
          <w:b/>
          <w:color w:val="454545"/>
          <w:sz w:val="28"/>
          <w:szCs w:val="28"/>
          <w:lang w:eastAsia="en-GB"/>
        </w:rPr>
        <w:t xml:space="preserve"> </w:t>
      </w:r>
      <w:r>
        <w:rPr>
          <w:rFonts w:cs="Arial"/>
          <w:b/>
          <w:noProof/>
          <w:color w:val="454545"/>
          <w:sz w:val="28"/>
          <w:szCs w:val="28"/>
          <w:lang w:val="en-US"/>
        </w:rPr>
        <w:drawing>
          <wp:anchor distT="0" distB="0" distL="114300" distR="114300" simplePos="0" relativeHeight="251659264" behindDoc="1" locked="0" layoutInCell="1" allowOverlap="1">
            <wp:simplePos x="0" y="0"/>
            <wp:positionH relativeFrom="margin">
              <wp:posOffset>0</wp:posOffset>
            </wp:positionH>
            <wp:positionV relativeFrom="page">
              <wp:posOffset>142920</wp:posOffset>
            </wp:positionV>
            <wp:extent cx="3753000" cy="1396440"/>
            <wp:effectExtent l="0" t="0" r="0" b="0"/>
            <wp:wrapNone/>
            <wp:docPr id="2"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b="8544"/>
                    <a:stretch>
                      <a:fillRect/>
                    </a:stretch>
                  </pic:blipFill>
                  <pic:spPr>
                    <a:xfrm>
                      <a:off x="0" y="0"/>
                      <a:ext cx="3753000" cy="1396440"/>
                    </a:xfrm>
                    <a:prstGeom prst="rect">
                      <a:avLst/>
                    </a:prstGeom>
                    <a:noFill/>
                    <a:ln>
                      <a:noFill/>
                      <a:prstDash/>
                    </a:ln>
                  </pic:spPr>
                </pic:pic>
              </a:graphicData>
            </a:graphic>
          </wp:anchor>
        </w:drawing>
      </w:r>
    </w:p>
    <w:p w:rsidR="00B93CBA" w:rsidRDefault="008840D5">
      <w:pPr>
        <w:pStyle w:val="Standard"/>
        <w:jc w:val="center"/>
        <w:rPr>
          <w:lang w:eastAsia="en-GB"/>
        </w:rPr>
      </w:pPr>
      <w:r>
        <w:rPr>
          <w:lang w:eastAsia="en-GB"/>
        </w:rPr>
        <w:t xml:space="preserve"> </w:t>
      </w:r>
    </w:p>
    <w:p w:rsidR="00B93CBA" w:rsidRDefault="00B93CBA">
      <w:pPr>
        <w:pStyle w:val="Standard"/>
        <w:jc w:val="center"/>
        <w:rPr>
          <w:lang w:eastAsia="en-GB"/>
        </w:rPr>
      </w:pPr>
    </w:p>
    <w:p w:rsidR="00B93CBA" w:rsidRDefault="00B93CBA">
      <w:pPr>
        <w:pStyle w:val="Standard"/>
        <w:jc w:val="center"/>
      </w:pPr>
    </w:p>
    <w:p w:rsidR="00B93CBA" w:rsidRDefault="008840D5">
      <w:pPr>
        <w:pStyle w:val="Standard"/>
        <w:spacing w:line="360" w:lineRule="auto"/>
        <w:jc w:val="center"/>
        <w:rPr>
          <w:b/>
          <w:sz w:val="30"/>
          <w:szCs w:val="30"/>
        </w:rPr>
      </w:pPr>
      <w:r>
        <w:rPr>
          <w:b/>
          <w:sz w:val="30"/>
          <w:szCs w:val="30"/>
        </w:rPr>
        <w:t>Great Bowden Neighbourhood Plan Monitoring &amp;</w:t>
      </w:r>
      <w:r>
        <w:rPr>
          <w:b/>
          <w:sz w:val="30"/>
          <w:szCs w:val="30"/>
        </w:rPr>
        <w:t xml:space="preserve"> Review Committee Meeting (M&amp;RC)</w:t>
      </w:r>
    </w:p>
    <w:p w:rsidR="00B93CBA" w:rsidRDefault="008840D5">
      <w:pPr>
        <w:pStyle w:val="Standard"/>
        <w:spacing w:line="240" w:lineRule="auto"/>
        <w:jc w:val="center"/>
        <w:rPr>
          <w:b/>
          <w:sz w:val="30"/>
          <w:szCs w:val="30"/>
        </w:rPr>
      </w:pPr>
      <w:r>
        <w:rPr>
          <w:b/>
          <w:sz w:val="30"/>
          <w:szCs w:val="30"/>
        </w:rPr>
        <w:t>Minutes of Meeting</w:t>
      </w:r>
    </w:p>
    <w:p w:rsidR="00B93CBA" w:rsidRDefault="008840D5">
      <w:pPr>
        <w:pStyle w:val="Standard"/>
        <w:spacing w:line="240" w:lineRule="auto"/>
        <w:jc w:val="center"/>
        <w:rPr>
          <w:b/>
          <w:sz w:val="30"/>
          <w:szCs w:val="30"/>
        </w:rPr>
      </w:pPr>
      <w:proofErr w:type="gramStart"/>
      <w:r>
        <w:rPr>
          <w:rFonts w:cs="Arial"/>
          <w:b/>
          <w:sz w:val="26"/>
          <w:szCs w:val="26"/>
        </w:rPr>
        <w:t>held</w:t>
      </w:r>
      <w:proofErr w:type="gramEnd"/>
      <w:r>
        <w:rPr>
          <w:rFonts w:cs="Arial"/>
          <w:b/>
          <w:sz w:val="26"/>
          <w:szCs w:val="26"/>
        </w:rPr>
        <w:br/>
      </w:r>
      <w:r>
        <w:rPr>
          <w:rFonts w:cs="Arial"/>
          <w:b/>
          <w:sz w:val="26"/>
          <w:szCs w:val="26"/>
        </w:rPr>
        <w:t>Monday 16</w:t>
      </w:r>
      <w:r>
        <w:rPr>
          <w:rFonts w:cs="Arial"/>
          <w:b/>
          <w:sz w:val="26"/>
          <w:szCs w:val="26"/>
          <w:vertAlign w:val="superscript"/>
        </w:rPr>
        <w:t>th</w:t>
      </w:r>
      <w:r>
        <w:rPr>
          <w:rFonts w:cs="Arial"/>
          <w:b/>
          <w:sz w:val="26"/>
          <w:szCs w:val="26"/>
        </w:rPr>
        <w:t xml:space="preserve"> March 2020, 19</w:t>
      </w:r>
      <w:r>
        <w:rPr>
          <w:b/>
          <w:sz w:val="26"/>
          <w:szCs w:val="26"/>
        </w:rPr>
        <w:t>:30 pm</w:t>
      </w:r>
      <w:r>
        <w:rPr>
          <w:b/>
          <w:sz w:val="26"/>
          <w:szCs w:val="26"/>
        </w:rPr>
        <w:br/>
      </w:r>
      <w:r>
        <w:rPr>
          <w:b/>
          <w:sz w:val="26"/>
          <w:szCs w:val="26"/>
        </w:rPr>
        <w:t>at</w:t>
      </w:r>
    </w:p>
    <w:p w:rsidR="00B93CBA" w:rsidRDefault="008840D5">
      <w:pPr>
        <w:pStyle w:val="Standard"/>
        <w:spacing w:after="283" w:line="360" w:lineRule="auto"/>
        <w:jc w:val="center"/>
        <w:rPr>
          <w:b/>
          <w:sz w:val="26"/>
          <w:szCs w:val="26"/>
        </w:rPr>
      </w:pPr>
      <w:r>
        <w:rPr>
          <w:b/>
          <w:sz w:val="26"/>
          <w:szCs w:val="26"/>
        </w:rPr>
        <w:t>Community Pavilion, Great Bowden</w:t>
      </w:r>
    </w:p>
    <w:p w:rsidR="00B93CBA" w:rsidRDefault="008840D5">
      <w:pPr>
        <w:pStyle w:val="Standard"/>
        <w:ind w:left="720"/>
      </w:pPr>
      <w:r>
        <w:rPr>
          <w:b/>
        </w:rPr>
        <w:tab/>
      </w:r>
      <w:r>
        <w:rPr>
          <w:b/>
          <w:sz w:val="22"/>
        </w:rPr>
        <w:t xml:space="preserve">Present: </w:t>
      </w:r>
      <w:r>
        <w:rPr>
          <w:rFonts w:eastAsia="Calibri" w:cs="Calibri"/>
          <w:sz w:val="22"/>
          <w:lang w:val="en-US"/>
        </w:rPr>
        <w:t>Peter Mitchell (PM) (Chair), Carolyn Ford (CF) (Vice-Chair), Paul Claxton (PC), John Coombs (</w:t>
      </w:r>
      <w:proofErr w:type="spellStart"/>
      <w:r>
        <w:rPr>
          <w:rFonts w:eastAsia="Calibri" w:cs="Calibri"/>
          <w:sz w:val="22"/>
          <w:lang w:val="en-US"/>
        </w:rPr>
        <w:t>JCo</w:t>
      </w:r>
      <w:proofErr w:type="spellEnd"/>
      <w:r>
        <w:rPr>
          <w:rFonts w:eastAsia="Calibri" w:cs="Calibri"/>
          <w:sz w:val="22"/>
          <w:lang w:val="en-US"/>
        </w:rPr>
        <w:t xml:space="preserve">), </w:t>
      </w:r>
      <w:r>
        <w:rPr>
          <w:rFonts w:eastAsia="Calibri" w:cs="Calibri"/>
          <w:sz w:val="22"/>
          <w:lang w:val="en-US"/>
        </w:rPr>
        <w:br/>
      </w:r>
      <w:r>
        <w:rPr>
          <w:rFonts w:eastAsia="Calibri" w:cs="Calibri"/>
          <w:sz w:val="22"/>
          <w:lang w:val="en-US"/>
        </w:rPr>
        <w:t xml:space="preserve">Jim </w:t>
      </w:r>
      <w:proofErr w:type="spellStart"/>
      <w:r>
        <w:rPr>
          <w:rFonts w:eastAsia="Calibri" w:cs="Calibri"/>
          <w:sz w:val="22"/>
          <w:lang w:val="en-US"/>
        </w:rPr>
        <w:t>Culkin</w:t>
      </w:r>
      <w:proofErr w:type="spellEnd"/>
      <w:r>
        <w:rPr>
          <w:rFonts w:eastAsia="Calibri" w:cs="Calibri"/>
          <w:sz w:val="22"/>
          <w:lang w:val="en-US"/>
        </w:rPr>
        <w:t xml:space="preserve"> (J Cu), B</w:t>
      </w:r>
      <w:r>
        <w:rPr>
          <w:rFonts w:eastAsia="Calibri" w:cs="Calibri"/>
          <w:sz w:val="22"/>
          <w:lang w:val="en-US"/>
        </w:rPr>
        <w:t>ob Hooper (BH)</w:t>
      </w:r>
      <w:r>
        <w:rPr>
          <w:rFonts w:eastAsia="Calibri" w:cs="Calibri"/>
          <w:b/>
          <w:sz w:val="22"/>
          <w:lang w:val="en-US"/>
        </w:rPr>
        <w:br/>
      </w:r>
    </w:p>
    <w:p w:rsidR="00B93CBA" w:rsidRDefault="008840D5">
      <w:pPr>
        <w:pStyle w:val="Standard"/>
        <w:numPr>
          <w:ilvl w:val="0"/>
          <w:numId w:val="4"/>
        </w:numPr>
      </w:pPr>
      <w:r>
        <w:rPr>
          <w:rFonts w:eastAsia="Calibri" w:cs="Calibri"/>
          <w:b/>
          <w:color w:val="000000"/>
          <w:sz w:val="22"/>
          <w:lang w:val="en-US"/>
        </w:rPr>
        <w:t>Apologies</w:t>
      </w:r>
      <w:r>
        <w:rPr>
          <w:rFonts w:eastAsia="Calibri" w:cs="Calibri"/>
          <w:b/>
          <w:color w:val="000000"/>
          <w:sz w:val="22"/>
          <w:lang w:val="en-US"/>
        </w:rPr>
        <w:tab/>
      </w:r>
      <w:r>
        <w:rPr>
          <w:rFonts w:eastAsia="Calibri" w:cs="Calibri"/>
          <w:b/>
          <w:color w:val="000000"/>
          <w:sz w:val="22"/>
          <w:lang w:val="en-US"/>
        </w:rPr>
        <w:tab/>
      </w:r>
      <w:r>
        <w:rPr>
          <w:rFonts w:eastAsia="Calibri" w:cs="Calibri"/>
          <w:b/>
          <w:color w:val="000000"/>
          <w:sz w:val="22"/>
          <w:lang w:val="en-US"/>
        </w:rPr>
        <w:tab/>
      </w:r>
      <w:r>
        <w:rPr>
          <w:rFonts w:eastAsia="Calibri" w:cs="Calibri"/>
          <w:b/>
          <w:bCs/>
          <w:i/>
          <w:iCs/>
          <w:color w:val="000000"/>
          <w:sz w:val="22"/>
          <w:lang w:val="en-US"/>
        </w:rPr>
        <w:t>All</w:t>
      </w:r>
      <w:r>
        <w:rPr>
          <w:b/>
        </w:rPr>
        <w:br/>
      </w:r>
      <w:r>
        <w:rPr>
          <w:sz w:val="22"/>
        </w:rPr>
        <w:t>None</w:t>
      </w:r>
    </w:p>
    <w:p w:rsidR="00B93CBA" w:rsidRDefault="008840D5">
      <w:pPr>
        <w:pStyle w:val="Standard"/>
        <w:numPr>
          <w:ilvl w:val="0"/>
          <w:numId w:val="4"/>
        </w:numPr>
        <w:rPr>
          <w:sz w:val="22"/>
        </w:rPr>
      </w:pPr>
      <w:r>
        <w:rPr>
          <w:b/>
          <w:sz w:val="22"/>
        </w:rPr>
        <w:t>Declarations of interest</w:t>
      </w:r>
      <w:r>
        <w:rPr>
          <w:b/>
          <w:sz w:val="22"/>
        </w:rPr>
        <w:tab/>
      </w:r>
      <w:r>
        <w:rPr>
          <w:b/>
          <w:sz w:val="22"/>
        </w:rPr>
        <w:tab/>
      </w:r>
      <w:r>
        <w:rPr>
          <w:b/>
          <w:sz w:val="22"/>
        </w:rPr>
        <w:tab/>
      </w:r>
      <w:r>
        <w:rPr>
          <w:b/>
          <w:bCs/>
          <w:i/>
          <w:iCs/>
          <w:sz w:val="22"/>
        </w:rPr>
        <w:t>All</w:t>
      </w:r>
      <w:r>
        <w:rPr>
          <w:b/>
          <w:sz w:val="22"/>
        </w:rPr>
        <w:br/>
      </w:r>
      <w:r>
        <w:rPr>
          <w:sz w:val="22"/>
        </w:rPr>
        <w:t>None</w:t>
      </w:r>
    </w:p>
    <w:p w:rsidR="00B93CBA" w:rsidRDefault="008840D5">
      <w:pPr>
        <w:pStyle w:val="Standard"/>
        <w:numPr>
          <w:ilvl w:val="0"/>
          <w:numId w:val="4"/>
        </w:numPr>
      </w:pPr>
      <w:r>
        <w:rPr>
          <w:b/>
          <w:bCs/>
          <w:sz w:val="22"/>
        </w:rPr>
        <w:t>Minutes of Meeting held 26 February, 2020</w:t>
      </w:r>
      <w:r>
        <w:rPr>
          <w:b/>
          <w:bCs/>
          <w:sz w:val="22"/>
        </w:rPr>
        <w:tab/>
      </w:r>
      <w:r>
        <w:rPr>
          <w:b/>
          <w:bCs/>
          <w:sz w:val="22"/>
        </w:rPr>
        <w:tab/>
      </w:r>
      <w:r>
        <w:rPr>
          <w:b/>
          <w:bCs/>
          <w:sz w:val="22"/>
        </w:rPr>
        <w:tab/>
      </w:r>
      <w:r>
        <w:rPr>
          <w:b/>
          <w:bCs/>
          <w:i/>
          <w:iCs/>
          <w:sz w:val="22"/>
        </w:rPr>
        <w:t>All</w:t>
      </w:r>
      <w:r>
        <w:rPr>
          <w:sz w:val="22"/>
        </w:rPr>
        <w:br/>
      </w:r>
      <w:r>
        <w:rPr>
          <w:sz w:val="22"/>
        </w:rPr>
        <w:t xml:space="preserve">3.1 </w:t>
      </w:r>
      <w:r>
        <w:rPr>
          <w:b/>
          <w:bCs/>
          <w:i/>
          <w:iCs/>
          <w:sz w:val="22"/>
        </w:rPr>
        <w:t>CF</w:t>
      </w:r>
      <w:r>
        <w:rPr>
          <w:sz w:val="22"/>
        </w:rPr>
        <w:t>: one correction</w:t>
      </w:r>
      <w:proofErr w:type="gramStart"/>
      <w:r>
        <w:rPr>
          <w:sz w:val="22"/>
        </w:rPr>
        <w:t>:</w:t>
      </w:r>
      <w:proofErr w:type="gramEnd"/>
      <w:r>
        <w:rPr>
          <w:sz w:val="22"/>
        </w:rPr>
        <w:br/>
      </w:r>
      <w:r>
        <w:rPr>
          <w:rFonts w:eastAsia="Calibri" w:cs="Calibri"/>
          <w:sz w:val="22"/>
          <w:lang w:val="en-US"/>
        </w:rPr>
        <w:t xml:space="preserve">Item 5.2 which reads: …HDC </w:t>
      </w:r>
      <w:r>
        <w:rPr>
          <w:rFonts w:eastAsia="Calibri" w:cs="Calibri"/>
          <w:b/>
          <w:bCs/>
          <w:i/>
          <w:iCs/>
          <w:sz w:val="22"/>
          <w:lang w:val="en-US"/>
        </w:rPr>
        <w:t xml:space="preserve">will be asked </w:t>
      </w:r>
      <w:r>
        <w:rPr>
          <w:rFonts w:eastAsia="Calibri" w:cs="Calibri"/>
          <w:sz w:val="22"/>
          <w:lang w:val="en-US"/>
        </w:rPr>
        <w:t>to put the 3 new open spaces onto their database which avoids changing</w:t>
      </w:r>
      <w:r>
        <w:rPr>
          <w:rFonts w:eastAsia="Calibri" w:cs="Calibri"/>
          <w:sz w:val="22"/>
          <w:lang w:val="en-US"/>
        </w:rPr>
        <w:t xml:space="preserve"> their Policies Map... Changed to: HDC </w:t>
      </w:r>
      <w:r>
        <w:rPr>
          <w:rFonts w:eastAsia="Calibri" w:cs="Calibri"/>
          <w:b/>
          <w:bCs/>
          <w:i/>
          <w:iCs/>
          <w:sz w:val="22"/>
          <w:lang w:val="en-US"/>
        </w:rPr>
        <w:t>had been asked</w:t>
      </w:r>
      <w:r>
        <w:rPr>
          <w:rFonts w:eastAsia="Calibri" w:cs="Calibri"/>
          <w:sz w:val="22"/>
          <w:lang w:val="en-US"/>
        </w:rPr>
        <w:t xml:space="preserve">... </w:t>
      </w:r>
      <w:r>
        <w:rPr>
          <w:rFonts w:eastAsia="Calibri" w:cs="Calibri"/>
          <w:sz w:val="22"/>
          <w:lang w:val="en-US"/>
        </w:rPr>
        <w:br/>
      </w:r>
      <w:r>
        <w:rPr>
          <w:rFonts w:eastAsia="Calibri" w:cs="Calibri"/>
          <w:sz w:val="22"/>
          <w:lang w:val="en-US"/>
        </w:rPr>
        <w:t>With the noted change, minutes agreed by all</w:t>
      </w:r>
      <w:r>
        <w:rPr>
          <w:rFonts w:eastAsia="Calibri" w:cs="Calibri"/>
          <w:sz w:val="22"/>
          <w:lang w:val="en-US"/>
        </w:rPr>
        <w:br/>
      </w:r>
    </w:p>
    <w:p w:rsidR="00B93CBA" w:rsidRDefault="008840D5">
      <w:pPr>
        <w:pStyle w:val="Standard"/>
        <w:numPr>
          <w:ilvl w:val="0"/>
          <w:numId w:val="4"/>
        </w:numPr>
        <w:rPr>
          <w:sz w:val="22"/>
        </w:rPr>
      </w:pPr>
      <w:r>
        <w:rPr>
          <w:b/>
          <w:bCs/>
          <w:sz w:val="22"/>
        </w:rPr>
        <w:t>Matters arising from Minutes of 26 February not covered by Agenda for 16 March 2020</w:t>
      </w:r>
      <w:r>
        <w:rPr>
          <w:sz w:val="22"/>
        </w:rPr>
        <w:tab/>
      </w:r>
      <w:r>
        <w:rPr>
          <w:sz w:val="22"/>
        </w:rPr>
        <w:tab/>
      </w:r>
      <w:r>
        <w:rPr>
          <w:sz w:val="22"/>
        </w:rPr>
        <w:tab/>
      </w:r>
      <w:r>
        <w:rPr>
          <w:b/>
          <w:bCs/>
          <w:i/>
          <w:iCs/>
          <w:sz w:val="22"/>
        </w:rPr>
        <w:t>All</w:t>
      </w:r>
      <w:r>
        <w:rPr>
          <w:sz w:val="22"/>
        </w:rPr>
        <w:br/>
      </w:r>
      <w:r>
        <w:rPr>
          <w:sz w:val="22"/>
        </w:rPr>
        <w:t xml:space="preserve">4.1 </w:t>
      </w:r>
      <w:r>
        <w:rPr>
          <w:b/>
          <w:bCs/>
          <w:i/>
          <w:iCs/>
          <w:sz w:val="22"/>
        </w:rPr>
        <w:t>PM</w:t>
      </w:r>
      <w:r>
        <w:rPr>
          <w:sz w:val="22"/>
        </w:rPr>
        <w:t xml:space="preserve">: outstanding action to contact Great Glen PC; is this </w:t>
      </w:r>
      <w:r>
        <w:rPr>
          <w:sz w:val="22"/>
        </w:rPr>
        <w:t xml:space="preserve">still relevant? </w:t>
      </w:r>
      <w:r>
        <w:rPr>
          <w:b/>
          <w:bCs/>
          <w:i/>
          <w:iCs/>
          <w:sz w:val="22"/>
        </w:rPr>
        <w:t>Agreed</w:t>
      </w:r>
      <w:r>
        <w:rPr>
          <w:sz w:val="22"/>
        </w:rPr>
        <w:t xml:space="preserve">: </w:t>
      </w:r>
      <w:r>
        <w:rPr>
          <w:sz w:val="22"/>
        </w:rPr>
        <w:t>not relevant, remove from 'action list'.</w:t>
      </w:r>
      <w:r>
        <w:rPr>
          <w:sz w:val="22"/>
        </w:rPr>
        <w:br/>
      </w:r>
    </w:p>
    <w:p w:rsidR="00B93CBA" w:rsidRDefault="008840D5">
      <w:pPr>
        <w:pStyle w:val="Standard"/>
        <w:numPr>
          <w:ilvl w:val="0"/>
          <w:numId w:val="4"/>
        </w:numPr>
        <w:rPr>
          <w:rFonts w:eastAsia="Calibri" w:cs="Calibri"/>
          <w:color w:val="000000"/>
          <w:sz w:val="22"/>
          <w:lang w:val="en-US"/>
        </w:rPr>
      </w:pPr>
      <w:r>
        <w:rPr>
          <w:rFonts w:eastAsia="Calibri" w:cs="Calibri"/>
          <w:color w:val="000000"/>
          <w:sz w:val="22"/>
          <w:lang w:val="en-US"/>
        </w:rPr>
        <w:t xml:space="preserve">Progress with protecting open spaces and common land </w:t>
      </w:r>
      <w:proofErr w:type="gramStart"/>
      <w:r>
        <w:rPr>
          <w:rFonts w:eastAsia="Calibri" w:cs="Calibri"/>
          <w:color w:val="000000"/>
          <w:sz w:val="22"/>
          <w:lang w:val="en-US"/>
        </w:rPr>
        <w:t>inc</w:t>
      </w:r>
      <w:proofErr w:type="gramEnd"/>
      <w:r>
        <w:rPr>
          <w:rFonts w:eastAsia="Calibri" w:cs="Calibri"/>
          <w:color w:val="000000"/>
          <w:sz w:val="22"/>
          <w:lang w:val="en-US"/>
        </w:rPr>
        <w:t xml:space="preserve"> verges </w:t>
      </w:r>
      <w:r>
        <w:rPr>
          <w:rFonts w:eastAsia="Calibri" w:cs="Calibri"/>
          <w:color w:val="000000"/>
          <w:sz w:val="22"/>
          <w:lang w:val="en-US"/>
        </w:rPr>
        <w:tab/>
      </w:r>
      <w:r>
        <w:rPr>
          <w:rFonts w:eastAsia="Calibri" w:cs="Calibri"/>
          <w:color w:val="000000"/>
          <w:sz w:val="22"/>
          <w:lang w:val="en-US"/>
        </w:rPr>
        <w:tab/>
      </w:r>
      <w:r>
        <w:rPr>
          <w:rFonts w:eastAsia="Calibri" w:cs="Calibri"/>
          <w:color w:val="000000"/>
          <w:sz w:val="22"/>
          <w:lang w:val="en-US"/>
        </w:rPr>
        <w:tab/>
      </w:r>
      <w:r>
        <w:rPr>
          <w:rFonts w:eastAsia="Calibri" w:cs="Calibri"/>
          <w:b/>
          <w:bCs/>
          <w:i/>
          <w:iCs/>
          <w:color w:val="000000"/>
          <w:sz w:val="22"/>
          <w:lang w:val="en-US"/>
        </w:rPr>
        <w:t>CF/JCU</w:t>
      </w:r>
      <w:r>
        <w:rPr>
          <w:rFonts w:eastAsia="Calibri" w:cs="Calibri"/>
          <w:color w:val="000000"/>
          <w:sz w:val="22"/>
          <w:lang w:val="en-US"/>
        </w:rPr>
        <w:br/>
      </w:r>
      <w:r>
        <w:rPr>
          <w:rFonts w:eastAsia="Calibri" w:cs="Calibri"/>
          <w:color w:val="000000"/>
          <w:sz w:val="22"/>
          <w:lang w:val="en-US"/>
        </w:rPr>
        <w:t xml:space="preserve">5.1 </w:t>
      </w:r>
      <w:r>
        <w:rPr>
          <w:rFonts w:eastAsia="Calibri" w:cs="Calibri"/>
          <w:b/>
          <w:bCs/>
          <w:i/>
          <w:iCs/>
          <w:color w:val="000000"/>
          <w:sz w:val="22"/>
          <w:lang w:val="en-US"/>
        </w:rPr>
        <w:t>CF</w:t>
      </w:r>
      <w:r>
        <w:rPr>
          <w:rFonts w:eastAsia="Calibri" w:cs="Calibri"/>
          <w:color w:val="000000"/>
          <w:sz w:val="22"/>
          <w:lang w:val="en-US"/>
        </w:rPr>
        <w:t xml:space="preserve"> tabled a paper (circulated 15.3.2020) reporting on the progress of this on-going item; the paper also doubles</w:t>
      </w:r>
      <w:r>
        <w:rPr>
          <w:rFonts w:eastAsia="Calibri" w:cs="Calibri"/>
          <w:color w:val="000000"/>
          <w:sz w:val="22"/>
          <w:lang w:val="en-US"/>
        </w:rPr>
        <w:t xml:space="preserve"> as a report to Parish Council for </w:t>
      </w:r>
      <w:proofErr w:type="spellStart"/>
      <w:r>
        <w:rPr>
          <w:rFonts w:eastAsia="Calibri" w:cs="Calibri"/>
          <w:color w:val="000000"/>
          <w:sz w:val="22"/>
          <w:lang w:val="en-US"/>
        </w:rPr>
        <w:t>it's</w:t>
      </w:r>
      <w:proofErr w:type="spellEnd"/>
      <w:r>
        <w:rPr>
          <w:rFonts w:eastAsia="Calibri" w:cs="Calibri"/>
          <w:color w:val="000000"/>
          <w:sz w:val="22"/>
          <w:lang w:val="en-US"/>
        </w:rPr>
        <w:t xml:space="preserve"> 17 March meeting. </w:t>
      </w:r>
      <w:r>
        <w:rPr>
          <w:rFonts w:eastAsia="Calibri" w:cs="Calibri"/>
          <w:color w:val="000000"/>
          <w:sz w:val="22"/>
          <w:lang w:val="en-US"/>
        </w:rPr>
        <w:br/>
      </w:r>
      <w:r>
        <w:rPr>
          <w:rFonts w:eastAsia="Calibri" w:cs="Calibri"/>
          <w:color w:val="000000"/>
          <w:sz w:val="22"/>
          <w:lang w:val="en-US"/>
        </w:rPr>
        <w:t xml:space="preserve">5.1.1 </w:t>
      </w:r>
      <w:r>
        <w:rPr>
          <w:rFonts w:eastAsia="Calibri" w:cs="Calibri"/>
          <w:b/>
          <w:bCs/>
          <w:i/>
          <w:iCs/>
          <w:color w:val="000000"/>
          <w:sz w:val="22"/>
          <w:lang w:val="en-US"/>
        </w:rPr>
        <w:t xml:space="preserve">CF </w:t>
      </w:r>
      <w:r>
        <w:rPr>
          <w:rFonts w:eastAsia="Calibri" w:cs="Calibri"/>
          <w:color w:val="000000"/>
          <w:sz w:val="22"/>
          <w:lang w:val="en-US"/>
        </w:rPr>
        <w:t xml:space="preserve">also noted that </w:t>
      </w:r>
      <w:proofErr w:type="spellStart"/>
      <w:r>
        <w:rPr>
          <w:rFonts w:eastAsia="Calibri" w:cs="Calibri"/>
          <w:b/>
          <w:bCs/>
          <w:i/>
          <w:iCs/>
          <w:color w:val="000000"/>
          <w:sz w:val="22"/>
          <w:lang w:val="en-US"/>
        </w:rPr>
        <w:t>JCu</w:t>
      </w:r>
      <w:proofErr w:type="spellEnd"/>
      <w:r>
        <w:rPr>
          <w:rFonts w:eastAsia="Calibri" w:cs="Calibri"/>
          <w:color w:val="000000"/>
          <w:sz w:val="22"/>
          <w:lang w:val="en-US"/>
        </w:rPr>
        <w:t xml:space="preserve"> had previously circulated (12.3.2020) an email about to be sent to Paul Bennett, Chair of Village Hall Committee, requesting permission to place a framed map (with key)</w:t>
      </w:r>
      <w:r>
        <w:rPr>
          <w:rFonts w:eastAsia="Calibri" w:cs="Calibri"/>
          <w:color w:val="000000"/>
          <w:sz w:val="22"/>
          <w:lang w:val="en-US"/>
        </w:rPr>
        <w:t xml:space="preserve"> showing GB's open spaces/green '</w:t>
      </w:r>
      <w:proofErr w:type="spellStart"/>
      <w:r>
        <w:rPr>
          <w:rFonts w:eastAsia="Calibri" w:cs="Calibri"/>
          <w:color w:val="000000"/>
          <w:sz w:val="22"/>
          <w:lang w:val="en-US"/>
        </w:rPr>
        <w:t>linkways</w:t>
      </w:r>
      <w:proofErr w:type="spellEnd"/>
      <w:r>
        <w:rPr>
          <w:rFonts w:eastAsia="Calibri" w:cs="Calibri"/>
          <w:color w:val="000000"/>
          <w:sz w:val="22"/>
          <w:lang w:val="en-US"/>
        </w:rPr>
        <w:t>' (verges) in the vestibule of the Hall. The aim is to disseminate information and encourage the community to 'own and protect' it's open spaces (registered greens), common lands, and green '</w:t>
      </w:r>
      <w:proofErr w:type="spellStart"/>
      <w:r>
        <w:rPr>
          <w:rFonts w:eastAsia="Calibri" w:cs="Calibri"/>
          <w:color w:val="000000"/>
          <w:sz w:val="22"/>
          <w:lang w:val="en-US"/>
        </w:rPr>
        <w:t>linkways</w:t>
      </w:r>
      <w:proofErr w:type="spellEnd"/>
      <w:r>
        <w:rPr>
          <w:rFonts w:eastAsia="Calibri" w:cs="Calibri"/>
          <w:color w:val="000000"/>
          <w:sz w:val="22"/>
          <w:lang w:val="en-US"/>
        </w:rPr>
        <w:t>'. Also, subsequ</w:t>
      </w:r>
      <w:r>
        <w:rPr>
          <w:rFonts w:eastAsia="Calibri" w:cs="Calibri"/>
          <w:color w:val="000000"/>
          <w:sz w:val="22"/>
          <w:lang w:val="en-US"/>
        </w:rPr>
        <w:t xml:space="preserve">ently, to make a similar approach to the Shoulder of Mutton for display space in one of their corridors. </w:t>
      </w:r>
      <w:r>
        <w:rPr>
          <w:rFonts w:eastAsia="Calibri" w:cs="Calibri"/>
          <w:color w:val="000000"/>
          <w:sz w:val="22"/>
          <w:lang w:val="en-US"/>
        </w:rPr>
        <w:br/>
      </w:r>
      <w:r>
        <w:rPr>
          <w:rFonts w:eastAsia="Calibri" w:cs="Calibri"/>
          <w:color w:val="000000"/>
          <w:sz w:val="22"/>
          <w:lang w:val="en-US"/>
        </w:rPr>
        <w:t xml:space="preserve">5.1.2 </w:t>
      </w:r>
      <w:r>
        <w:rPr>
          <w:rFonts w:eastAsia="Calibri" w:cs="Calibri"/>
          <w:b/>
          <w:bCs/>
          <w:i/>
          <w:iCs/>
          <w:color w:val="000000"/>
          <w:sz w:val="22"/>
          <w:lang w:val="en-US"/>
        </w:rPr>
        <w:t>CF</w:t>
      </w:r>
      <w:r>
        <w:rPr>
          <w:rFonts w:eastAsia="Calibri" w:cs="Calibri"/>
          <w:color w:val="000000"/>
          <w:sz w:val="22"/>
          <w:lang w:val="en-US"/>
        </w:rPr>
        <w:t xml:space="preserve"> – stated that should the revision of the NP lead to an independent </w:t>
      </w:r>
      <w:proofErr w:type="spellStart"/>
      <w:r>
        <w:rPr>
          <w:rFonts w:eastAsia="Calibri" w:cs="Calibri"/>
          <w:color w:val="000000"/>
          <w:sz w:val="22"/>
          <w:lang w:val="en-US"/>
        </w:rPr>
        <w:t>examination</w:t>
      </w:r>
      <w:proofErr w:type="gramStart"/>
      <w:r>
        <w:rPr>
          <w:rFonts w:eastAsia="Calibri" w:cs="Calibri"/>
          <w:color w:val="000000"/>
          <w:sz w:val="22"/>
          <w:lang w:val="en-US"/>
        </w:rPr>
        <w:t>,promoting</w:t>
      </w:r>
      <w:proofErr w:type="spellEnd"/>
      <w:proofErr w:type="gramEnd"/>
      <w:r>
        <w:rPr>
          <w:rFonts w:eastAsia="Calibri" w:cs="Calibri"/>
          <w:color w:val="000000"/>
          <w:sz w:val="22"/>
          <w:lang w:val="en-US"/>
        </w:rPr>
        <w:t xml:space="preserve"> informing about environmental and historical aspects</w:t>
      </w:r>
      <w:r>
        <w:rPr>
          <w:rFonts w:eastAsia="Calibri" w:cs="Calibri"/>
          <w:color w:val="000000"/>
          <w:sz w:val="22"/>
          <w:lang w:val="en-US"/>
        </w:rPr>
        <w:t xml:space="preserve"> is a 'positive' action in relation to involving the village as a whole.</w:t>
      </w:r>
      <w:r>
        <w:rPr>
          <w:rFonts w:eastAsia="Calibri" w:cs="Calibri"/>
          <w:color w:val="000000"/>
          <w:sz w:val="22"/>
          <w:lang w:val="en-US"/>
        </w:rPr>
        <w:br/>
      </w:r>
      <w:r>
        <w:rPr>
          <w:rFonts w:eastAsia="Calibri" w:cs="Calibri"/>
          <w:color w:val="000000"/>
          <w:sz w:val="22"/>
          <w:lang w:val="en-US"/>
        </w:rPr>
        <w:t xml:space="preserve">5.1.3 </w:t>
      </w:r>
      <w:r>
        <w:rPr>
          <w:rFonts w:eastAsia="Calibri" w:cs="Calibri"/>
          <w:b/>
          <w:bCs/>
          <w:i/>
          <w:iCs/>
          <w:color w:val="000000"/>
          <w:sz w:val="22"/>
          <w:lang w:val="en-US"/>
        </w:rPr>
        <w:t>All</w:t>
      </w:r>
      <w:r>
        <w:rPr>
          <w:rFonts w:eastAsia="Calibri" w:cs="Calibri"/>
          <w:color w:val="000000"/>
          <w:sz w:val="22"/>
          <w:lang w:val="en-US"/>
        </w:rPr>
        <w:t xml:space="preserve"> – general discussion about the 'map' proposal and </w:t>
      </w:r>
      <w:r>
        <w:rPr>
          <w:rFonts w:eastAsia="Calibri" w:cs="Calibri"/>
          <w:b/>
          <w:bCs/>
          <w:i/>
          <w:iCs/>
          <w:color w:val="000000"/>
          <w:sz w:val="22"/>
          <w:lang w:val="en-US"/>
        </w:rPr>
        <w:t>agreement</w:t>
      </w:r>
      <w:r>
        <w:rPr>
          <w:rFonts w:eastAsia="Calibri" w:cs="Calibri"/>
          <w:color w:val="000000"/>
          <w:sz w:val="22"/>
          <w:lang w:val="en-US"/>
        </w:rPr>
        <w:t xml:space="preserve"> that the Village Hall Committee should be approached by </w:t>
      </w:r>
      <w:proofErr w:type="spellStart"/>
      <w:r>
        <w:rPr>
          <w:rFonts w:eastAsia="Calibri" w:cs="Calibri"/>
          <w:b/>
          <w:bCs/>
          <w:i/>
          <w:iCs/>
          <w:color w:val="000000"/>
          <w:sz w:val="22"/>
          <w:lang w:val="en-US"/>
        </w:rPr>
        <w:t>JCu</w:t>
      </w:r>
      <w:proofErr w:type="spellEnd"/>
      <w:r>
        <w:rPr>
          <w:rFonts w:eastAsia="Calibri" w:cs="Calibri"/>
          <w:color w:val="000000"/>
          <w:sz w:val="22"/>
          <w:lang w:val="en-US"/>
        </w:rPr>
        <w:t xml:space="preserve"> on M&amp;RC's behalf</w:t>
      </w:r>
      <w:r>
        <w:rPr>
          <w:rFonts w:eastAsia="Calibri" w:cs="Calibri"/>
          <w:color w:val="000000"/>
          <w:sz w:val="22"/>
          <w:lang w:val="en-US"/>
        </w:rPr>
        <w:t>.</w:t>
      </w:r>
      <w:r>
        <w:rPr>
          <w:rFonts w:eastAsia="Calibri" w:cs="Calibri"/>
          <w:color w:val="000000"/>
          <w:sz w:val="22"/>
          <w:lang w:val="en-US"/>
        </w:rPr>
        <w:br/>
      </w:r>
      <w:r>
        <w:rPr>
          <w:rFonts w:eastAsia="Calibri" w:cs="Calibri"/>
          <w:color w:val="000000"/>
          <w:sz w:val="22"/>
          <w:lang w:val="en-US"/>
        </w:rPr>
        <w:t xml:space="preserve">5.1.4 </w:t>
      </w:r>
      <w:r>
        <w:rPr>
          <w:rFonts w:eastAsia="Calibri" w:cs="Calibri"/>
          <w:b/>
          <w:bCs/>
          <w:i/>
          <w:iCs/>
          <w:color w:val="000000"/>
          <w:sz w:val="22"/>
          <w:lang w:val="en-US"/>
        </w:rPr>
        <w:t>CF</w:t>
      </w:r>
      <w:r>
        <w:rPr>
          <w:rFonts w:eastAsia="Calibri" w:cs="Calibri"/>
          <w:color w:val="000000"/>
          <w:sz w:val="22"/>
          <w:lang w:val="en-US"/>
        </w:rPr>
        <w:t xml:space="preserve"> briefly ran through the de</w:t>
      </w:r>
      <w:r>
        <w:rPr>
          <w:rFonts w:eastAsia="Calibri" w:cs="Calibri"/>
          <w:color w:val="000000"/>
          <w:sz w:val="22"/>
          <w:lang w:val="en-US"/>
        </w:rPr>
        <w:t>tail of the tabled paper, viz., the Open Spaces subgroup has a comprehensive spreadsheet listing greens, commons, and verge strips to which is being added a) ownership (inc. whether publicly maintained or not), b) data re geospatial location c) ownership o</w:t>
      </w:r>
      <w:r>
        <w:rPr>
          <w:rFonts w:eastAsia="Calibri" w:cs="Calibri"/>
          <w:color w:val="000000"/>
          <w:sz w:val="22"/>
          <w:lang w:val="en-US"/>
        </w:rPr>
        <w:t xml:space="preserve">f the commons land. The whole thing is a 'work in progress' and </w:t>
      </w:r>
      <w:proofErr w:type="gramStart"/>
      <w:r>
        <w:rPr>
          <w:rFonts w:eastAsia="Calibri" w:cs="Calibri"/>
          <w:color w:val="000000"/>
          <w:sz w:val="22"/>
          <w:lang w:val="en-US"/>
        </w:rPr>
        <w:t>a further reports</w:t>
      </w:r>
      <w:proofErr w:type="gramEnd"/>
      <w:r>
        <w:rPr>
          <w:rFonts w:eastAsia="Calibri" w:cs="Calibri"/>
          <w:color w:val="000000"/>
          <w:sz w:val="22"/>
          <w:lang w:val="en-US"/>
        </w:rPr>
        <w:t xml:space="preserve">, </w:t>
      </w:r>
      <w:r>
        <w:rPr>
          <w:rFonts w:eastAsia="Calibri" w:cs="Calibri"/>
          <w:color w:val="000000"/>
          <w:sz w:val="22"/>
          <w:lang w:val="en-US"/>
        </w:rPr>
        <w:lastRenderedPageBreak/>
        <w:t xml:space="preserve">with recommendations, will be made to M&amp;RC and the Parish Council. </w:t>
      </w:r>
      <w:r>
        <w:rPr>
          <w:rFonts w:eastAsia="Calibri" w:cs="Calibri"/>
          <w:color w:val="000000"/>
          <w:sz w:val="22"/>
          <w:lang w:val="en-US"/>
        </w:rPr>
        <w:br/>
      </w:r>
      <w:r>
        <w:rPr>
          <w:rFonts w:eastAsia="Calibri" w:cs="Calibri"/>
          <w:b/>
          <w:bCs/>
          <w:i/>
          <w:iCs/>
          <w:color w:val="000000"/>
          <w:sz w:val="22"/>
          <w:lang w:val="en-US"/>
        </w:rPr>
        <w:t>Agreed:</w:t>
      </w:r>
      <w:r>
        <w:rPr>
          <w:rFonts w:eastAsia="Calibri" w:cs="Calibri"/>
          <w:color w:val="000000"/>
          <w:sz w:val="22"/>
          <w:lang w:val="en-US"/>
        </w:rPr>
        <w:t xml:space="preserve"> that the tabled paper be received and accepted; </w:t>
      </w:r>
      <w:r>
        <w:rPr>
          <w:rFonts w:eastAsia="Calibri" w:cs="Calibri"/>
          <w:b/>
          <w:bCs/>
          <w:i/>
          <w:iCs/>
          <w:color w:val="000000"/>
          <w:sz w:val="22"/>
          <w:lang w:val="en-US"/>
        </w:rPr>
        <w:t>agreed</w:t>
      </w:r>
      <w:r>
        <w:rPr>
          <w:rFonts w:eastAsia="Calibri" w:cs="Calibri"/>
          <w:color w:val="000000"/>
          <w:sz w:val="22"/>
          <w:lang w:val="en-US"/>
        </w:rPr>
        <w:t xml:space="preserve"> that either PM or PC will promote its </w:t>
      </w:r>
      <w:r>
        <w:rPr>
          <w:rFonts w:eastAsia="Calibri" w:cs="Calibri"/>
          <w:color w:val="000000"/>
          <w:sz w:val="22"/>
          <w:lang w:val="en-US"/>
        </w:rPr>
        <w:t>further acceptance at the Parish Council meeting 17.3.2020.</w:t>
      </w:r>
      <w:r>
        <w:rPr>
          <w:rFonts w:eastAsia="Calibri" w:cs="Calibri"/>
          <w:color w:val="000000"/>
          <w:sz w:val="22"/>
          <w:lang w:val="en-US"/>
        </w:rPr>
        <w:br/>
      </w:r>
      <w:r>
        <w:rPr>
          <w:rFonts w:eastAsia="Calibri" w:cs="Calibri"/>
          <w:color w:val="000000"/>
          <w:sz w:val="22"/>
          <w:lang w:val="en-US"/>
        </w:rPr>
        <w:t xml:space="preserve">5.1.5 </w:t>
      </w:r>
      <w:r>
        <w:rPr>
          <w:rFonts w:eastAsia="Calibri" w:cs="Calibri"/>
          <w:b/>
          <w:bCs/>
          <w:i/>
          <w:iCs/>
          <w:color w:val="000000"/>
          <w:sz w:val="22"/>
          <w:lang w:val="en-US"/>
        </w:rPr>
        <w:t>All</w:t>
      </w:r>
      <w:r>
        <w:rPr>
          <w:rFonts w:eastAsia="Calibri" w:cs="Calibri"/>
          <w:color w:val="000000"/>
          <w:sz w:val="22"/>
          <w:lang w:val="en-US"/>
        </w:rPr>
        <w:t xml:space="preserve"> – </w:t>
      </w:r>
      <w:r>
        <w:rPr>
          <w:rFonts w:eastAsia="Calibri" w:cs="Calibri"/>
          <w:color w:val="000000"/>
          <w:sz w:val="22"/>
          <w:lang w:val="en-US"/>
        </w:rPr>
        <w:t>other points of discussion; the wording of HDC's LGS (local green space) policy versus GB NP's LGS wording; the possibility of green spaces becoming assets of community value; using th</w:t>
      </w:r>
      <w:r>
        <w:rPr>
          <w:rFonts w:eastAsia="Calibri" w:cs="Calibri"/>
          <w:color w:val="000000"/>
          <w:sz w:val="22"/>
          <w:lang w:val="en-US"/>
        </w:rPr>
        <w:t>e Annual Meeting of the Parish as a vehicle to promote the Open Spaces final report to the PC.</w:t>
      </w:r>
    </w:p>
    <w:p w:rsidR="00B93CBA" w:rsidRDefault="00B93CBA">
      <w:pPr>
        <w:pStyle w:val="Standard"/>
        <w:rPr>
          <w:rFonts w:eastAsia="Calibri" w:cs="Calibri"/>
          <w:color w:val="000000"/>
          <w:sz w:val="22"/>
          <w:lang w:val="en-US"/>
        </w:rPr>
      </w:pPr>
    </w:p>
    <w:p w:rsidR="00B93CBA" w:rsidRDefault="008840D5">
      <w:pPr>
        <w:pStyle w:val="Standard"/>
        <w:numPr>
          <w:ilvl w:val="0"/>
          <w:numId w:val="4"/>
        </w:numPr>
        <w:rPr>
          <w:rFonts w:eastAsia="Calibri" w:cs="Calibri"/>
          <w:color w:val="000000"/>
          <w:sz w:val="22"/>
          <w:lang w:val="en-US"/>
        </w:rPr>
      </w:pPr>
      <w:r>
        <w:rPr>
          <w:rFonts w:eastAsia="Calibri" w:cs="Calibri"/>
          <w:color w:val="000000"/>
          <w:sz w:val="22"/>
          <w:lang w:val="en-US"/>
        </w:rPr>
        <w:t>The process of modifying GBNP as previously agreed for submission to HDC</w:t>
      </w:r>
      <w:r>
        <w:rPr>
          <w:rFonts w:eastAsia="Calibri" w:cs="Calibri"/>
          <w:color w:val="000000"/>
          <w:sz w:val="22"/>
          <w:lang w:val="en-US"/>
        </w:rPr>
        <w:tab/>
      </w:r>
      <w:r>
        <w:rPr>
          <w:rFonts w:eastAsia="Calibri" w:cs="Calibri"/>
          <w:color w:val="000000"/>
          <w:sz w:val="22"/>
          <w:lang w:val="en-US"/>
        </w:rPr>
        <w:tab/>
      </w:r>
      <w:r>
        <w:rPr>
          <w:rFonts w:eastAsia="Calibri" w:cs="Calibri"/>
          <w:color w:val="000000"/>
          <w:sz w:val="22"/>
          <w:lang w:val="en-US"/>
        </w:rPr>
        <w:tab/>
      </w:r>
      <w:r>
        <w:rPr>
          <w:rFonts w:eastAsia="Calibri" w:cs="Calibri"/>
          <w:b/>
          <w:bCs/>
          <w:i/>
          <w:iCs/>
          <w:color w:val="000000"/>
          <w:sz w:val="22"/>
          <w:lang w:val="en-US"/>
        </w:rPr>
        <w:t>All</w:t>
      </w:r>
      <w:r>
        <w:rPr>
          <w:rFonts w:eastAsia="Calibri" w:cs="Calibri"/>
          <w:color w:val="000000"/>
          <w:sz w:val="22"/>
          <w:lang w:val="en-US"/>
        </w:rPr>
        <w:br/>
      </w:r>
      <w:r>
        <w:rPr>
          <w:rFonts w:eastAsia="Calibri" w:cs="Calibri"/>
          <w:color w:val="000000"/>
          <w:sz w:val="22"/>
          <w:lang w:val="en-US"/>
        </w:rPr>
        <w:t xml:space="preserve">6.1.1 </w:t>
      </w:r>
      <w:r>
        <w:rPr>
          <w:rFonts w:eastAsia="Calibri" w:cs="Calibri"/>
          <w:b/>
          <w:bCs/>
          <w:i/>
          <w:iCs/>
          <w:color w:val="000000"/>
          <w:sz w:val="22"/>
          <w:lang w:val="en-US"/>
        </w:rPr>
        <w:t>PM</w:t>
      </w:r>
      <w:r>
        <w:rPr>
          <w:rFonts w:eastAsia="Calibri" w:cs="Calibri"/>
          <w:color w:val="000000"/>
          <w:sz w:val="22"/>
          <w:lang w:val="en-US"/>
        </w:rPr>
        <w:t xml:space="preserve"> thanked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for incorporating the suggested changes and the formatting </w:t>
      </w:r>
      <w:r>
        <w:rPr>
          <w:rFonts w:eastAsia="Calibri" w:cs="Calibri"/>
          <w:color w:val="000000"/>
          <w:sz w:val="22"/>
          <w:lang w:val="en-US"/>
        </w:rPr>
        <w:t>the document for presentation to the PC.</w:t>
      </w:r>
      <w:r>
        <w:rPr>
          <w:rFonts w:eastAsia="Calibri" w:cs="Calibri"/>
          <w:color w:val="000000"/>
          <w:sz w:val="22"/>
          <w:lang w:val="en-US"/>
        </w:rPr>
        <w:br/>
      </w:r>
      <w:r>
        <w:rPr>
          <w:rFonts w:eastAsia="Calibri" w:cs="Calibri"/>
          <w:color w:val="000000"/>
          <w:sz w:val="22"/>
          <w:lang w:val="en-US"/>
        </w:rPr>
        <w:t xml:space="preserve">6.1.2 </w:t>
      </w:r>
      <w:r>
        <w:rPr>
          <w:rFonts w:eastAsia="Calibri" w:cs="Calibri"/>
          <w:b/>
          <w:bCs/>
          <w:i/>
          <w:iCs/>
          <w:color w:val="000000"/>
          <w:sz w:val="22"/>
          <w:lang w:val="en-US"/>
        </w:rPr>
        <w:t>PM</w:t>
      </w:r>
      <w:r>
        <w:rPr>
          <w:rFonts w:eastAsia="Calibri" w:cs="Calibri"/>
          <w:color w:val="000000"/>
          <w:sz w:val="22"/>
          <w:lang w:val="en-US"/>
        </w:rPr>
        <w:t xml:space="preserve"> explained how he would present the document to the Parish Council meeting on 17.3.2020. He would explain to Councilors that time pressure made it easier to layout the suggested minor alterations to GBNP in </w:t>
      </w:r>
      <w:r>
        <w:rPr>
          <w:rFonts w:eastAsia="Calibri" w:cs="Calibri"/>
          <w:color w:val="000000"/>
          <w:sz w:val="22"/>
          <w:lang w:val="en-US"/>
        </w:rPr>
        <w:t xml:space="preserve">an easy-to-follow manner rather than as a complex word document where 'track changes' had to be followed. Hence the layout of the document before them. </w:t>
      </w:r>
      <w:r>
        <w:rPr>
          <w:rFonts w:eastAsia="Calibri" w:cs="Calibri"/>
          <w:color w:val="000000"/>
          <w:sz w:val="22"/>
          <w:lang w:val="en-US"/>
        </w:rPr>
        <w:br/>
      </w:r>
      <w:r>
        <w:rPr>
          <w:rFonts w:eastAsia="Calibri" w:cs="Calibri"/>
          <w:color w:val="000000"/>
          <w:sz w:val="22"/>
          <w:lang w:val="en-US"/>
        </w:rPr>
        <w:t xml:space="preserve">6.1.3 </w:t>
      </w:r>
      <w:r>
        <w:rPr>
          <w:rFonts w:eastAsia="Calibri" w:cs="Calibri"/>
          <w:b/>
          <w:bCs/>
          <w:i/>
          <w:iCs/>
          <w:color w:val="000000"/>
          <w:sz w:val="22"/>
          <w:lang w:val="en-US"/>
        </w:rPr>
        <w:t>PM</w:t>
      </w:r>
      <w:r>
        <w:rPr>
          <w:rFonts w:eastAsia="Calibri" w:cs="Calibri"/>
          <w:color w:val="000000"/>
          <w:sz w:val="22"/>
          <w:lang w:val="en-US"/>
        </w:rPr>
        <w:t xml:space="preserve"> – after which explanations he will formally seek the approval of the PC to go forward to the n</w:t>
      </w:r>
      <w:r>
        <w:rPr>
          <w:rFonts w:eastAsia="Calibri" w:cs="Calibri"/>
          <w:color w:val="000000"/>
          <w:sz w:val="22"/>
          <w:lang w:val="en-US"/>
        </w:rPr>
        <w:t>ext stage with HDC in which they will formally check our NP Policies against the policies in the Harborough Local Plan (HLP).</w:t>
      </w:r>
      <w:r>
        <w:rPr>
          <w:rFonts w:eastAsia="Calibri" w:cs="Calibri"/>
          <w:color w:val="000000"/>
          <w:sz w:val="22"/>
          <w:lang w:val="en-US"/>
        </w:rPr>
        <w:br/>
      </w:r>
      <w:r>
        <w:rPr>
          <w:rFonts w:eastAsia="Calibri" w:cs="Calibri"/>
          <w:color w:val="000000"/>
          <w:sz w:val="22"/>
          <w:lang w:val="en-US"/>
        </w:rPr>
        <w:t xml:space="preserve">6.1.4 </w:t>
      </w:r>
      <w:r>
        <w:rPr>
          <w:rFonts w:eastAsia="Calibri" w:cs="Calibri"/>
          <w:b/>
          <w:bCs/>
          <w:i/>
          <w:iCs/>
          <w:color w:val="000000"/>
          <w:sz w:val="22"/>
          <w:lang w:val="en-US"/>
        </w:rPr>
        <w:t>PM</w:t>
      </w:r>
      <w:r>
        <w:rPr>
          <w:rFonts w:eastAsia="Calibri" w:cs="Calibri"/>
          <w:color w:val="000000"/>
          <w:sz w:val="22"/>
          <w:lang w:val="en-US"/>
        </w:rPr>
        <w:t xml:space="preserve"> – if (process) approved by PC, the next stage for M&amp;RC is to create two versions of the NP – one with track changes on, a</w:t>
      </w:r>
      <w:r>
        <w:rPr>
          <w:rFonts w:eastAsia="Calibri" w:cs="Calibri"/>
          <w:color w:val="000000"/>
          <w:sz w:val="22"/>
          <w:lang w:val="en-US"/>
        </w:rPr>
        <w:t>nd one without and submit these to Matt Bills at HDC.</w:t>
      </w:r>
    </w:p>
    <w:p w:rsidR="00B93CBA" w:rsidRDefault="008840D5">
      <w:pPr>
        <w:pStyle w:val="Standard"/>
        <w:rPr>
          <w:rFonts w:eastAsia="Calibri" w:cs="Calibri"/>
          <w:color w:val="000000"/>
          <w:sz w:val="22"/>
          <w:lang w:val="en-US"/>
        </w:rPr>
      </w:pPr>
      <w:r>
        <w:rPr>
          <w:rFonts w:eastAsia="Calibri" w:cs="Calibri"/>
          <w:color w:val="000000"/>
          <w:sz w:val="22"/>
          <w:lang w:val="en-US"/>
        </w:rPr>
        <w:t xml:space="preserve">6.1.5 </w:t>
      </w:r>
      <w:proofErr w:type="gramStart"/>
      <w:r>
        <w:rPr>
          <w:rFonts w:eastAsia="Calibri" w:cs="Calibri"/>
          <w:b/>
          <w:bCs/>
          <w:i/>
          <w:iCs/>
          <w:color w:val="000000"/>
          <w:sz w:val="22"/>
          <w:lang w:val="en-US"/>
        </w:rPr>
        <w:t>PM &amp;</w:t>
      </w:r>
      <w:proofErr w:type="gramEnd"/>
      <w:r>
        <w:rPr>
          <w:rFonts w:eastAsia="Calibri" w:cs="Calibri"/>
          <w:b/>
          <w:bCs/>
          <w:i/>
          <w:iCs/>
          <w:color w:val="000000"/>
          <w:sz w:val="22"/>
          <w:lang w:val="en-US"/>
        </w:rPr>
        <w:t xml:space="preserve">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discussion about the process to arrive at the final document for HDC. </w:t>
      </w:r>
      <w:r>
        <w:rPr>
          <w:rFonts w:eastAsia="Calibri" w:cs="Calibri"/>
          <w:color w:val="000000"/>
          <w:sz w:val="22"/>
          <w:lang w:val="en-US"/>
        </w:rPr>
        <w:br/>
      </w:r>
      <w:r>
        <w:rPr>
          <w:rFonts w:eastAsia="Calibri" w:cs="Calibri"/>
          <w:b/>
          <w:bCs/>
          <w:i/>
          <w:iCs/>
          <w:color w:val="000000"/>
          <w:sz w:val="22"/>
          <w:lang w:val="en-US"/>
        </w:rPr>
        <w:t>Agreed</w:t>
      </w:r>
      <w:r>
        <w:rPr>
          <w:rFonts w:eastAsia="Calibri" w:cs="Calibri"/>
          <w:color w:val="000000"/>
          <w:sz w:val="22"/>
          <w:lang w:val="en-US"/>
        </w:rPr>
        <w:t xml:space="preserve">: </w:t>
      </w:r>
      <w:r>
        <w:rPr>
          <w:rFonts w:eastAsia="Calibri" w:cs="Calibri"/>
          <w:color w:val="000000"/>
          <w:sz w:val="22"/>
          <w:lang w:val="en-US"/>
        </w:rPr>
        <w:br/>
      </w:r>
      <w:r>
        <w:rPr>
          <w:rFonts w:eastAsia="Calibri" w:cs="Calibri"/>
          <w:color w:val="000000"/>
          <w:sz w:val="22"/>
          <w:lang w:val="en-US"/>
        </w:rPr>
        <w:t>6.1.5</w:t>
      </w:r>
      <w:proofErr w:type="gramStart"/>
      <w:r>
        <w:rPr>
          <w:rFonts w:eastAsia="Calibri" w:cs="Calibri"/>
          <w:color w:val="000000"/>
          <w:sz w:val="22"/>
          <w:lang w:val="en-US"/>
        </w:rPr>
        <w:t>.(</w:t>
      </w:r>
      <w:proofErr w:type="gramEnd"/>
      <w:r>
        <w:rPr>
          <w:rFonts w:eastAsia="Calibri" w:cs="Calibri"/>
          <w:color w:val="000000"/>
          <w:sz w:val="22"/>
          <w:lang w:val="en-US"/>
        </w:rPr>
        <w:t xml:space="preserve">a) </w:t>
      </w:r>
      <w:r>
        <w:rPr>
          <w:rFonts w:eastAsia="Calibri" w:cs="Calibri"/>
          <w:b/>
          <w:bCs/>
          <w:i/>
          <w:iCs/>
          <w:color w:val="000000"/>
          <w:sz w:val="22"/>
          <w:lang w:val="en-US"/>
        </w:rPr>
        <w:t xml:space="preserve">PM </w:t>
      </w:r>
      <w:r>
        <w:rPr>
          <w:rFonts w:eastAsia="Calibri" w:cs="Calibri"/>
          <w:color w:val="000000"/>
          <w:sz w:val="22"/>
          <w:lang w:val="en-US"/>
        </w:rPr>
        <w:t>to go through the NP and note changed references from HDC Core Strategy (CS) and Saved Policie</w:t>
      </w:r>
      <w:r>
        <w:rPr>
          <w:rFonts w:eastAsia="Calibri" w:cs="Calibri"/>
          <w:color w:val="000000"/>
          <w:sz w:val="22"/>
          <w:lang w:val="en-US"/>
        </w:rPr>
        <w:t xml:space="preserve">s to latest HLP and to then send these notations to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w:t>
      </w:r>
      <w:r>
        <w:rPr>
          <w:rFonts w:eastAsia="Calibri" w:cs="Calibri"/>
          <w:color w:val="000000"/>
          <w:sz w:val="22"/>
          <w:lang w:val="en-US"/>
        </w:rPr>
        <w:br/>
      </w:r>
      <w:r>
        <w:rPr>
          <w:rFonts w:eastAsia="Calibri" w:cs="Calibri"/>
          <w:color w:val="000000"/>
          <w:sz w:val="22"/>
          <w:lang w:val="en-US"/>
        </w:rPr>
        <w:t>6.1.5</w:t>
      </w:r>
      <w:proofErr w:type="gramStart"/>
      <w:r>
        <w:rPr>
          <w:rFonts w:eastAsia="Calibri" w:cs="Calibri"/>
          <w:color w:val="000000"/>
          <w:sz w:val="22"/>
          <w:lang w:val="en-US"/>
        </w:rPr>
        <w:t>.(</w:t>
      </w:r>
      <w:proofErr w:type="gramEnd"/>
      <w:r>
        <w:rPr>
          <w:rFonts w:eastAsia="Calibri" w:cs="Calibri"/>
          <w:color w:val="000000"/>
          <w:sz w:val="22"/>
          <w:lang w:val="en-US"/>
        </w:rPr>
        <w:t xml:space="preserve">b)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has noted changed references from 2011 version of the NPPF to 2019 version and these are ready to input into NP master doc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requires the master word file of the current examined NP</w:t>
      </w:r>
      <w:r>
        <w:rPr>
          <w:rFonts w:eastAsia="Calibri" w:cs="Calibri"/>
          <w:color w:val="000000"/>
          <w:sz w:val="22"/>
          <w:lang w:val="en-US"/>
        </w:rPr>
        <w:t xml:space="preserve"> from </w:t>
      </w:r>
      <w:r>
        <w:rPr>
          <w:rFonts w:eastAsia="Calibri" w:cs="Calibri"/>
          <w:b/>
          <w:bCs/>
          <w:i/>
          <w:iCs/>
          <w:color w:val="000000"/>
          <w:sz w:val="22"/>
          <w:lang w:val="en-US"/>
        </w:rPr>
        <w:t>PM</w:t>
      </w:r>
      <w:r>
        <w:rPr>
          <w:rFonts w:eastAsia="Calibri" w:cs="Calibri"/>
          <w:color w:val="000000"/>
          <w:sz w:val="22"/>
          <w:lang w:val="en-US"/>
        </w:rPr>
        <w:t>).</w:t>
      </w:r>
    </w:p>
    <w:p w:rsidR="00B93CBA" w:rsidRDefault="008840D5">
      <w:pPr>
        <w:pStyle w:val="Standard"/>
        <w:rPr>
          <w:rFonts w:eastAsia="Calibri" w:cs="Calibri"/>
          <w:color w:val="000000"/>
          <w:sz w:val="22"/>
          <w:lang w:val="en-US"/>
        </w:rPr>
      </w:pPr>
      <w:r>
        <w:rPr>
          <w:rFonts w:eastAsia="Calibri" w:cs="Calibri"/>
          <w:color w:val="000000"/>
          <w:sz w:val="22"/>
          <w:lang w:val="en-US"/>
        </w:rPr>
        <w:t xml:space="preserve">6.1.5 (c)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will also make all of the Limits to Development changes.</w:t>
      </w:r>
      <w:r>
        <w:rPr>
          <w:rFonts w:eastAsia="Calibri" w:cs="Calibri"/>
          <w:color w:val="000000"/>
          <w:sz w:val="22"/>
          <w:lang w:val="en-US"/>
        </w:rPr>
        <w:br/>
      </w:r>
      <w:r>
        <w:rPr>
          <w:rFonts w:eastAsia="Calibri" w:cs="Calibri"/>
          <w:color w:val="000000"/>
          <w:sz w:val="22"/>
          <w:lang w:val="en-US"/>
        </w:rPr>
        <w:t xml:space="preserve">6.1.5.(d) </w:t>
      </w:r>
      <w:r>
        <w:rPr>
          <w:rFonts w:eastAsia="Calibri" w:cs="Calibri"/>
          <w:b/>
          <w:bCs/>
          <w:i/>
          <w:iCs/>
          <w:color w:val="000000"/>
          <w:sz w:val="22"/>
          <w:lang w:val="en-US"/>
        </w:rPr>
        <w:t>CF</w:t>
      </w:r>
      <w:r>
        <w:rPr>
          <w:rFonts w:eastAsia="Calibri" w:cs="Calibri"/>
          <w:color w:val="000000"/>
          <w:sz w:val="22"/>
          <w:lang w:val="en-US"/>
        </w:rPr>
        <w:t xml:space="preserve"> has been through </w:t>
      </w:r>
      <w:proofErr w:type="spellStart"/>
      <w:r>
        <w:rPr>
          <w:rFonts w:eastAsia="Calibri" w:cs="Calibri"/>
          <w:color w:val="000000"/>
          <w:sz w:val="22"/>
          <w:lang w:val="en-US"/>
        </w:rPr>
        <w:t>Env</w:t>
      </w:r>
      <w:proofErr w:type="spellEnd"/>
      <w:r>
        <w:rPr>
          <w:rFonts w:eastAsia="Calibri" w:cs="Calibri"/>
          <w:color w:val="000000"/>
          <w:sz w:val="22"/>
          <w:lang w:val="en-US"/>
        </w:rPr>
        <w:t xml:space="preserve"> section and hopefully trapped both CS references and NPPF references; although latest check found two incorrect changes (her errors) and one</w:t>
      </w:r>
      <w:r>
        <w:rPr>
          <w:rFonts w:eastAsia="Calibri" w:cs="Calibri"/>
          <w:color w:val="000000"/>
          <w:sz w:val="22"/>
          <w:lang w:val="en-US"/>
        </w:rPr>
        <w:t xml:space="preserve"> incorrect date (all notified to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w:t>
      </w:r>
      <w:r>
        <w:rPr>
          <w:rFonts w:eastAsia="Calibri" w:cs="Calibri"/>
          <w:color w:val="000000"/>
          <w:sz w:val="22"/>
          <w:lang w:val="en-US"/>
        </w:rPr>
        <w:br/>
      </w:r>
      <w:r>
        <w:rPr>
          <w:rFonts w:eastAsia="Calibri" w:cs="Calibri"/>
          <w:color w:val="000000"/>
          <w:sz w:val="22"/>
          <w:lang w:val="en-US"/>
        </w:rPr>
        <w:t>6.1.5 (</w:t>
      </w:r>
      <w:proofErr w:type="gramStart"/>
      <w:r>
        <w:rPr>
          <w:rFonts w:eastAsia="Calibri" w:cs="Calibri"/>
          <w:color w:val="000000"/>
          <w:sz w:val="22"/>
          <w:lang w:val="en-US"/>
        </w:rPr>
        <w:t>e</w:t>
      </w:r>
      <w:proofErr w:type="gramEnd"/>
      <w:r>
        <w:rPr>
          <w:rFonts w:eastAsia="Calibri" w:cs="Calibri"/>
          <w:color w:val="000000"/>
          <w:sz w:val="22"/>
          <w:lang w:val="en-US"/>
        </w:rPr>
        <w:t xml:space="preserve">) </w:t>
      </w:r>
      <w:r>
        <w:rPr>
          <w:rFonts w:eastAsia="Calibri" w:cs="Calibri"/>
          <w:b/>
          <w:bCs/>
          <w:i/>
          <w:iCs/>
          <w:color w:val="000000"/>
          <w:sz w:val="22"/>
          <w:lang w:val="en-US"/>
        </w:rPr>
        <w:t>CF</w:t>
      </w:r>
      <w:r>
        <w:rPr>
          <w:rFonts w:eastAsia="Calibri" w:cs="Calibri"/>
          <w:color w:val="000000"/>
          <w:sz w:val="22"/>
          <w:lang w:val="en-US"/>
        </w:rPr>
        <w:t xml:space="preserve"> offered to read through after changes made by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given both the changed doc and the docs from which the changes are taken.</w:t>
      </w:r>
      <w:r>
        <w:rPr>
          <w:rFonts w:eastAsia="Calibri" w:cs="Calibri"/>
          <w:color w:val="000000"/>
          <w:sz w:val="22"/>
          <w:lang w:val="en-US"/>
        </w:rPr>
        <w:br/>
      </w:r>
      <w:r>
        <w:rPr>
          <w:rFonts w:eastAsia="Calibri" w:cs="Calibri"/>
          <w:color w:val="000000"/>
          <w:sz w:val="22"/>
          <w:lang w:val="en-US"/>
        </w:rPr>
        <w:t>6.1.5 (</w:t>
      </w:r>
      <w:proofErr w:type="gramStart"/>
      <w:r>
        <w:rPr>
          <w:rFonts w:eastAsia="Calibri" w:cs="Calibri"/>
          <w:color w:val="000000"/>
          <w:sz w:val="22"/>
          <w:lang w:val="en-US"/>
        </w:rPr>
        <w:t>f</w:t>
      </w:r>
      <w:proofErr w:type="gramEnd"/>
      <w:r>
        <w:rPr>
          <w:rFonts w:eastAsia="Calibri" w:cs="Calibri"/>
          <w:color w:val="000000"/>
          <w:sz w:val="22"/>
          <w:lang w:val="en-US"/>
        </w:rPr>
        <w:t xml:space="preserve">) </w:t>
      </w:r>
      <w:r>
        <w:rPr>
          <w:rFonts w:eastAsia="Calibri" w:cs="Calibri"/>
          <w:b/>
          <w:bCs/>
          <w:i/>
          <w:iCs/>
          <w:color w:val="000000"/>
          <w:sz w:val="22"/>
          <w:lang w:val="en-US"/>
        </w:rPr>
        <w:t>CF</w:t>
      </w:r>
      <w:r>
        <w:rPr>
          <w:rFonts w:eastAsia="Calibri" w:cs="Calibri"/>
          <w:color w:val="000000"/>
          <w:sz w:val="22"/>
          <w:lang w:val="en-US"/>
        </w:rPr>
        <w:t xml:space="preserve"> queried the timing – possibly late April from submission? </w:t>
      </w:r>
      <w:proofErr w:type="gramStart"/>
      <w:r>
        <w:rPr>
          <w:rFonts w:eastAsia="Calibri" w:cs="Calibri"/>
          <w:color w:val="000000"/>
          <w:sz w:val="22"/>
          <w:lang w:val="en-US"/>
        </w:rPr>
        <w:t>Affirmat</w:t>
      </w:r>
      <w:r>
        <w:rPr>
          <w:rFonts w:eastAsia="Calibri" w:cs="Calibri"/>
          <w:color w:val="000000"/>
          <w:sz w:val="22"/>
          <w:lang w:val="en-US"/>
        </w:rPr>
        <w:t>ive.</w:t>
      </w:r>
      <w:proofErr w:type="gramEnd"/>
      <w:r>
        <w:rPr>
          <w:rFonts w:eastAsia="Calibri" w:cs="Calibri"/>
          <w:color w:val="000000"/>
          <w:sz w:val="22"/>
          <w:lang w:val="en-US"/>
        </w:rPr>
        <w:br/>
      </w:r>
    </w:p>
    <w:p w:rsidR="00B93CBA" w:rsidRDefault="008840D5">
      <w:pPr>
        <w:pStyle w:val="Standard"/>
        <w:numPr>
          <w:ilvl w:val="0"/>
          <w:numId w:val="4"/>
        </w:numPr>
        <w:rPr>
          <w:rFonts w:eastAsia="Calibri" w:cs="Calibri"/>
          <w:color w:val="000000"/>
          <w:lang w:val="en-US"/>
        </w:rPr>
      </w:pPr>
      <w:r>
        <w:rPr>
          <w:rFonts w:eastAsia="Calibri" w:cs="Calibri"/>
          <w:color w:val="000000"/>
          <w:sz w:val="22"/>
          <w:lang w:val="en-US"/>
        </w:rPr>
        <w:t>Succession planning for M&amp;RC</w:t>
      </w:r>
      <w:r>
        <w:rPr>
          <w:rFonts w:eastAsia="Calibri" w:cs="Calibri"/>
          <w:color w:val="000000"/>
          <w:sz w:val="22"/>
          <w:lang w:val="en-US"/>
        </w:rPr>
        <w:tab/>
      </w:r>
      <w:r>
        <w:rPr>
          <w:rFonts w:eastAsia="Calibri" w:cs="Calibri"/>
          <w:color w:val="000000"/>
          <w:sz w:val="22"/>
          <w:lang w:val="en-US"/>
        </w:rPr>
        <w:tab/>
      </w:r>
      <w:r>
        <w:rPr>
          <w:rFonts w:eastAsia="Calibri" w:cs="Calibri"/>
          <w:color w:val="000000"/>
          <w:sz w:val="22"/>
          <w:lang w:val="en-US"/>
        </w:rPr>
        <w:tab/>
      </w:r>
      <w:r>
        <w:rPr>
          <w:rFonts w:eastAsia="Calibri" w:cs="Calibri"/>
          <w:b/>
          <w:bCs/>
          <w:i/>
          <w:iCs/>
          <w:color w:val="000000"/>
          <w:sz w:val="22"/>
          <w:lang w:val="en-US"/>
        </w:rPr>
        <w:t>PM/All</w:t>
      </w:r>
      <w:r>
        <w:rPr>
          <w:rFonts w:eastAsia="Calibri" w:cs="Calibri"/>
          <w:color w:val="000000"/>
          <w:sz w:val="22"/>
          <w:lang w:val="en-US"/>
        </w:rPr>
        <w:br/>
      </w:r>
      <w:r>
        <w:rPr>
          <w:rFonts w:eastAsia="Calibri" w:cs="Calibri"/>
          <w:color w:val="000000"/>
          <w:sz w:val="22"/>
          <w:lang w:val="en-US"/>
        </w:rPr>
        <w:t xml:space="preserve">7.1. </w:t>
      </w:r>
      <w:r>
        <w:rPr>
          <w:rFonts w:eastAsia="Calibri" w:cs="Calibri"/>
          <w:b/>
          <w:bCs/>
          <w:i/>
          <w:iCs/>
          <w:color w:val="000000"/>
          <w:sz w:val="22"/>
          <w:lang w:val="en-US"/>
        </w:rPr>
        <w:t>PM</w:t>
      </w:r>
      <w:r>
        <w:rPr>
          <w:rFonts w:eastAsia="Calibri" w:cs="Calibri"/>
          <w:color w:val="000000"/>
          <w:sz w:val="22"/>
          <w:lang w:val="en-US"/>
        </w:rPr>
        <w:t xml:space="preserve"> stated that </w:t>
      </w:r>
      <w:proofErr w:type="spellStart"/>
      <w:r>
        <w:rPr>
          <w:rFonts w:eastAsia="Calibri" w:cs="Calibri"/>
          <w:b/>
          <w:bCs/>
          <w:i/>
          <w:iCs/>
          <w:color w:val="000000"/>
          <w:sz w:val="22"/>
          <w:lang w:val="en-US"/>
        </w:rPr>
        <w:t>JCu</w:t>
      </w:r>
      <w:proofErr w:type="spellEnd"/>
      <w:r>
        <w:rPr>
          <w:rFonts w:eastAsia="Calibri" w:cs="Calibri"/>
          <w:b/>
          <w:bCs/>
          <w:i/>
          <w:iCs/>
          <w:color w:val="000000"/>
          <w:sz w:val="22"/>
          <w:lang w:val="en-US"/>
        </w:rPr>
        <w:t xml:space="preserve">, </w:t>
      </w:r>
      <w:proofErr w:type="spellStart"/>
      <w:r>
        <w:rPr>
          <w:rFonts w:eastAsia="Calibri" w:cs="Calibri"/>
          <w:b/>
          <w:bCs/>
          <w:i/>
          <w:iCs/>
          <w:color w:val="000000"/>
          <w:sz w:val="22"/>
          <w:lang w:val="en-US"/>
        </w:rPr>
        <w:t>JCo</w:t>
      </w:r>
      <w:proofErr w:type="spellEnd"/>
      <w:r>
        <w:rPr>
          <w:rFonts w:eastAsia="Calibri" w:cs="Calibri"/>
          <w:color w:val="000000"/>
          <w:sz w:val="22"/>
          <w:lang w:val="en-US"/>
        </w:rPr>
        <w:t xml:space="preserve"> and himself all wished to retire after this 'conformity' stage of updating the NP, however they would remain on the committee for a limited time to help with succession planning</w:t>
      </w:r>
      <w:proofErr w:type="gramStart"/>
      <w:r>
        <w:rPr>
          <w:rFonts w:eastAsia="Calibri" w:cs="Calibri"/>
          <w:color w:val="000000"/>
          <w:sz w:val="22"/>
          <w:lang w:val="en-US"/>
        </w:rPr>
        <w:t>;</w:t>
      </w:r>
      <w:proofErr w:type="gramEnd"/>
      <w:r>
        <w:rPr>
          <w:rFonts w:eastAsia="Calibri" w:cs="Calibri"/>
          <w:color w:val="000000"/>
          <w:sz w:val="22"/>
          <w:lang w:val="en-US"/>
        </w:rPr>
        <w:br/>
      </w:r>
      <w:r>
        <w:rPr>
          <w:rFonts w:eastAsia="Calibri" w:cs="Calibri"/>
          <w:color w:val="000000"/>
          <w:sz w:val="22"/>
          <w:lang w:val="en-US"/>
        </w:rPr>
        <w:t>7.1.</w:t>
      </w:r>
      <w:r>
        <w:rPr>
          <w:rFonts w:eastAsia="Calibri" w:cs="Calibri"/>
          <w:color w:val="000000"/>
          <w:sz w:val="22"/>
          <w:lang w:val="en-US"/>
        </w:rPr>
        <w:t xml:space="preserve">2 </w:t>
      </w:r>
      <w:proofErr w:type="spellStart"/>
      <w:r>
        <w:rPr>
          <w:rFonts w:eastAsia="Calibri" w:cs="Calibri"/>
          <w:b/>
          <w:bCs/>
          <w:i/>
          <w:iCs/>
          <w:color w:val="000000"/>
          <w:sz w:val="22"/>
          <w:lang w:val="en-US"/>
        </w:rPr>
        <w:t>JCu</w:t>
      </w:r>
      <w:r>
        <w:rPr>
          <w:rFonts w:eastAsia="Calibri" w:cs="Calibri"/>
          <w:color w:val="000000"/>
          <w:sz w:val="22"/>
          <w:lang w:val="en-US"/>
        </w:rPr>
        <w:t>'s</w:t>
      </w:r>
      <w:proofErr w:type="spellEnd"/>
      <w:r>
        <w:rPr>
          <w:rFonts w:eastAsia="Calibri" w:cs="Calibri"/>
          <w:color w:val="000000"/>
          <w:sz w:val="22"/>
          <w:lang w:val="en-US"/>
        </w:rPr>
        <w:t xml:space="preserve"> ideas for facilitating succession include: leafleting the village (small budget required), thereafter holding a Parish Meeting to explain the benefits of the NP and the importance of its continuity; the likely timescale for updating plus an insight</w:t>
      </w:r>
      <w:r>
        <w:rPr>
          <w:rFonts w:eastAsia="Calibri" w:cs="Calibri"/>
          <w:color w:val="000000"/>
          <w:sz w:val="22"/>
          <w:lang w:val="en-US"/>
        </w:rPr>
        <w:t xml:space="preserve"> into the work of the committee.</w:t>
      </w:r>
      <w:r>
        <w:rPr>
          <w:rFonts w:eastAsia="Calibri" w:cs="Calibri"/>
          <w:color w:val="000000"/>
          <w:sz w:val="22"/>
          <w:lang w:val="en-US"/>
        </w:rPr>
        <w:br/>
      </w:r>
      <w:r>
        <w:rPr>
          <w:rFonts w:eastAsia="Calibri" w:cs="Calibri"/>
          <w:color w:val="000000"/>
          <w:sz w:val="22"/>
          <w:lang w:val="en-US"/>
        </w:rPr>
        <w:t xml:space="preserve">7.1.3 </w:t>
      </w:r>
      <w:r>
        <w:rPr>
          <w:rFonts w:eastAsia="Calibri" w:cs="Calibri"/>
          <w:b/>
          <w:bCs/>
          <w:i/>
          <w:iCs/>
          <w:color w:val="000000"/>
          <w:sz w:val="22"/>
          <w:lang w:val="en-US"/>
        </w:rPr>
        <w:t>PC</w:t>
      </w:r>
      <w:r>
        <w:rPr>
          <w:rFonts w:eastAsia="Calibri" w:cs="Calibri"/>
          <w:color w:val="000000"/>
          <w:sz w:val="22"/>
          <w:lang w:val="en-US"/>
        </w:rPr>
        <w:t xml:space="preserve"> suggested that the issue be raised at the PC Meeting (17.3.2020) by making a request that the Annual Meeting of the Parish be held separately from the PC's Annual Meeting; on a day (preferably Saturday afternoon) i</w:t>
      </w:r>
      <w:r>
        <w:rPr>
          <w:rFonts w:eastAsia="Calibri" w:cs="Calibri"/>
          <w:color w:val="000000"/>
          <w:sz w:val="22"/>
          <w:lang w:val="en-US"/>
        </w:rPr>
        <w:t xml:space="preserve">n May or June with the venue being the Village Hall. </w:t>
      </w:r>
      <w:r>
        <w:rPr>
          <w:rFonts w:eastAsia="Calibri" w:cs="Calibri"/>
          <w:b/>
          <w:bCs/>
          <w:i/>
          <w:iCs/>
          <w:color w:val="000000"/>
          <w:sz w:val="22"/>
          <w:lang w:val="en-US"/>
        </w:rPr>
        <w:t>Agreed</w:t>
      </w:r>
      <w:r>
        <w:rPr>
          <w:rFonts w:eastAsia="Calibri" w:cs="Calibri"/>
          <w:color w:val="000000"/>
          <w:sz w:val="22"/>
          <w:lang w:val="en-US"/>
        </w:rPr>
        <w:t xml:space="preserve"> that a request is made to the Parish Council for a separate Parish Meeting of the Parish and a small budget allocated for the notice, etc.</w:t>
      </w:r>
    </w:p>
    <w:p w:rsidR="00B93CBA" w:rsidRDefault="008840D5">
      <w:pPr>
        <w:pStyle w:val="Standard"/>
      </w:pPr>
      <w:r>
        <w:rPr>
          <w:rFonts w:eastAsia="Calibri" w:cs="Calibri"/>
          <w:color w:val="000000"/>
          <w:sz w:val="22"/>
          <w:lang w:val="en-US"/>
        </w:rPr>
        <w:t xml:space="preserve">7.1.4 </w:t>
      </w:r>
      <w:r>
        <w:rPr>
          <w:rFonts w:eastAsia="Calibri" w:cs="Calibri"/>
          <w:b/>
          <w:bCs/>
          <w:i/>
          <w:iCs/>
          <w:color w:val="000000"/>
          <w:sz w:val="22"/>
          <w:lang w:val="en-US"/>
        </w:rPr>
        <w:t>All</w:t>
      </w:r>
      <w:r>
        <w:rPr>
          <w:rFonts w:eastAsia="Calibri" w:cs="Calibri"/>
          <w:color w:val="000000"/>
          <w:sz w:val="22"/>
          <w:lang w:val="en-US"/>
        </w:rPr>
        <w:t xml:space="preserve"> – general discussion about the effects of the </w:t>
      </w:r>
      <w:r>
        <w:rPr>
          <w:sz w:val="22"/>
        </w:rPr>
        <w:t xml:space="preserve">SARS-CoV-2 virus and how that might impact on meetings, village life and so on. </w:t>
      </w:r>
      <w:proofErr w:type="gramStart"/>
      <w:r>
        <w:rPr>
          <w:sz w:val="22"/>
        </w:rPr>
        <w:t>How technology might be used; how to encourage local volunteer support groups to deal with Covid-19 outbreaks.</w:t>
      </w:r>
      <w:proofErr w:type="gramEnd"/>
    </w:p>
    <w:p w:rsidR="00B93CBA" w:rsidRDefault="008840D5">
      <w:pPr>
        <w:pStyle w:val="Standard"/>
      </w:pPr>
      <w:r>
        <w:rPr>
          <w:rFonts w:eastAsia="Calibri" w:cs="Calibri"/>
          <w:color w:val="000000"/>
          <w:sz w:val="22"/>
          <w:lang w:val="en-US"/>
        </w:rPr>
        <w:t xml:space="preserve">7.1.5 </w:t>
      </w:r>
      <w:r>
        <w:rPr>
          <w:rFonts w:eastAsia="Calibri" w:cs="Calibri"/>
          <w:b/>
          <w:bCs/>
          <w:i/>
          <w:iCs/>
          <w:color w:val="000000"/>
          <w:sz w:val="22"/>
          <w:lang w:val="en-US"/>
        </w:rPr>
        <w:t>CF</w:t>
      </w:r>
      <w:r>
        <w:rPr>
          <w:rFonts w:eastAsia="Calibri" w:cs="Calibri"/>
          <w:color w:val="000000"/>
          <w:sz w:val="22"/>
          <w:lang w:val="en-US"/>
        </w:rPr>
        <w:t xml:space="preserve"> reported </w:t>
      </w:r>
      <w:r>
        <w:rPr>
          <w:rFonts w:eastAsia="Calibri" w:cs="Calibri"/>
          <w:color w:val="000000"/>
          <w:sz w:val="22"/>
          <w:lang w:val="en-US"/>
        </w:rPr>
        <w:t>the possibility of encouraging Nick &amp; Linda Manners onto the M&amp;RC and the Environment Focus Group.</w:t>
      </w:r>
      <w:r>
        <w:rPr>
          <w:rFonts w:eastAsia="Calibri" w:cs="Calibri"/>
          <w:color w:val="000000"/>
          <w:sz w:val="22"/>
          <w:lang w:val="en-US"/>
        </w:rPr>
        <w:br/>
      </w:r>
    </w:p>
    <w:p w:rsidR="00B93CBA" w:rsidRDefault="008840D5">
      <w:pPr>
        <w:pStyle w:val="Standard"/>
        <w:numPr>
          <w:ilvl w:val="0"/>
          <w:numId w:val="4"/>
        </w:numPr>
        <w:rPr>
          <w:rFonts w:eastAsia="Calibri" w:cs="Calibri"/>
          <w:color w:val="000000"/>
          <w:lang w:val="en-US"/>
        </w:rPr>
      </w:pPr>
      <w:r>
        <w:rPr>
          <w:rFonts w:eastAsia="Calibri" w:cs="Calibri"/>
          <w:color w:val="000000"/>
          <w:sz w:val="22"/>
          <w:lang w:val="en-US"/>
        </w:rPr>
        <w:t>Date of Next Meeting</w:t>
      </w:r>
      <w:r>
        <w:rPr>
          <w:rFonts w:eastAsia="Calibri" w:cs="Calibri"/>
          <w:color w:val="000000"/>
          <w:sz w:val="22"/>
          <w:lang w:val="en-US"/>
        </w:rPr>
        <w:br/>
      </w:r>
      <w:r>
        <w:rPr>
          <w:rFonts w:eastAsia="Calibri" w:cs="Calibri"/>
          <w:b/>
          <w:bCs/>
          <w:i/>
          <w:iCs/>
          <w:color w:val="000000"/>
          <w:sz w:val="22"/>
          <w:lang w:val="en-US"/>
        </w:rPr>
        <w:t>Agreed</w:t>
      </w:r>
      <w:r>
        <w:rPr>
          <w:rFonts w:eastAsia="Calibri" w:cs="Calibri"/>
          <w:color w:val="000000"/>
          <w:sz w:val="22"/>
          <w:lang w:val="en-US"/>
        </w:rPr>
        <w:t>– not possible to set future meetings in a time of national health crisis.</w:t>
      </w:r>
      <w:r>
        <w:rPr>
          <w:rFonts w:eastAsia="Calibri" w:cs="Calibri"/>
          <w:b/>
          <w:bCs/>
          <w:i/>
          <w:iCs/>
          <w:color w:val="000000"/>
          <w:sz w:val="22"/>
          <w:lang w:val="en-US"/>
        </w:rPr>
        <w:tab/>
      </w:r>
      <w:r>
        <w:rPr>
          <w:rFonts w:eastAsia="Calibri" w:cs="Calibri"/>
          <w:color w:val="000000"/>
          <w:sz w:val="22"/>
          <w:lang w:val="en-US"/>
        </w:rPr>
        <w:br/>
      </w:r>
      <w:r>
        <w:rPr>
          <w:rFonts w:eastAsia="Calibri" w:cs="Calibri"/>
          <w:color w:val="000000"/>
          <w:sz w:val="22"/>
          <w:lang w:val="en-US"/>
        </w:rPr>
        <w:br/>
      </w:r>
      <w:r>
        <w:rPr>
          <w:rFonts w:eastAsia="Calibri" w:cs="Calibri"/>
          <w:color w:val="000000"/>
          <w:sz w:val="22"/>
          <w:lang w:val="en-US"/>
        </w:rPr>
        <w:t>Meeting ended at 20:55</w:t>
      </w:r>
    </w:p>
    <w:sectPr w:rsidR="00B93CBA" w:rsidSect="00B93CBA">
      <w:footerReference w:type="default" r:id="rId8"/>
      <w:pgSz w:w="11906" w:h="16838"/>
      <w:pgMar w:top="567" w:right="397" w:bottom="766" w:left="397" w:header="720"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0D5" w:rsidRDefault="008840D5" w:rsidP="00B93CBA">
      <w:pPr>
        <w:spacing w:after="0" w:line="240" w:lineRule="auto"/>
      </w:pPr>
      <w:r>
        <w:separator/>
      </w:r>
    </w:p>
  </w:endnote>
  <w:endnote w:type="continuationSeparator" w:id="0">
    <w:p w:rsidR="008840D5" w:rsidRDefault="008840D5" w:rsidP="00B93C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CBA" w:rsidRDefault="00B93CBA">
    <w:pPr>
      <w:pStyle w:val="Footer"/>
      <w:jc w:val="center"/>
    </w:pPr>
    <w:r>
      <w:tab/>
    </w:r>
    <w:r>
      <w:tab/>
    </w:r>
    <w:r>
      <w:rPr>
        <w:sz w:val="20"/>
        <w:szCs w:val="20"/>
      </w:rPr>
      <w:fldChar w:fldCharType="begin"/>
    </w:r>
    <w:r>
      <w:rPr>
        <w:sz w:val="20"/>
        <w:szCs w:val="20"/>
      </w:rPr>
      <w:instrText xml:space="preserve"> PAGE </w:instrText>
    </w:r>
    <w:r>
      <w:rPr>
        <w:sz w:val="20"/>
        <w:szCs w:val="20"/>
      </w:rPr>
      <w:fldChar w:fldCharType="separate"/>
    </w:r>
    <w:r w:rsidR="00BA4ABD">
      <w:rPr>
        <w:noProof/>
        <w:sz w:val="20"/>
        <w:szCs w:val="20"/>
      </w:rPr>
      <w:t>1</w:t>
    </w:r>
    <w:r>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0D5" w:rsidRDefault="008840D5" w:rsidP="00B93CBA">
      <w:pPr>
        <w:spacing w:after="0" w:line="240" w:lineRule="auto"/>
      </w:pPr>
      <w:r w:rsidRPr="00B93CBA">
        <w:rPr>
          <w:color w:val="000000"/>
        </w:rPr>
        <w:separator/>
      </w:r>
    </w:p>
  </w:footnote>
  <w:footnote w:type="continuationSeparator" w:id="0">
    <w:p w:rsidR="008840D5" w:rsidRDefault="008840D5" w:rsidP="00B93C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10A6"/>
    <w:multiLevelType w:val="multilevel"/>
    <w:tmpl w:val="E398FB8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36B579B9"/>
    <w:multiLevelType w:val="multilevel"/>
    <w:tmpl w:val="0386AD32"/>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7C1D3FCA"/>
    <w:multiLevelType w:val="multilevel"/>
    <w:tmpl w:val="ED72E88E"/>
    <w:styleLink w:val="WWNum3"/>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7C436A2A"/>
    <w:multiLevelType w:val="multilevel"/>
    <w:tmpl w:val="3F260ED6"/>
    <w:styleLink w:val="WWNum1"/>
    <w:lvl w:ilvl="0">
      <w:numFmt w:val="bullet"/>
      <w:lvlText w:val=""/>
      <w:lvlJc w:val="left"/>
      <w:rPr>
        <w:sz w:val="20"/>
      </w:rPr>
    </w:lvl>
    <w:lvl w:ilvl="1">
      <w:numFmt w:val="bullet"/>
      <w:lvlText w:val=""/>
      <w:lvlJc w:val="left"/>
      <w:rPr>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footnotePr>
    <w:footnote w:id="-1"/>
    <w:footnote w:id="0"/>
  </w:footnotePr>
  <w:endnotePr>
    <w:endnote w:id="-1"/>
    <w:endnote w:id="0"/>
  </w:endnotePr>
  <w:compat>
    <w:useFELayout/>
  </w:compat>
  <w:rsids>
    <w:rsidRoot w:val="00B93CBA"/>
    <w:rsid w:val="008840D5"/>
    <w:rsid w:val="00B93CBA"/>
    <w:rsid w:val="00BA4A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ahoma"/>
        <w:kern w:val="3"/>
        <w:sz w:val="22"/>
        <w:szCs w:val="22"/>
        <w:lang w:val="en-GB"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rsid w:val="00B93CBA"/>
    <w:pPr>
      <w:spacing w:before="100" w:after="100" w:line="240" w:lineRule="auto"/>
      <w:outlineLvl w:val="0"/>
    </w:pPr>
    <w:rPr>
      <w:rFonts w:ascii="Times New Roman" w:eastAsia="Times New Roman" w:hAnsi="Times New Roman" w:cs="Times New Roman"/>
      <w:b/>
      <w:bCs/>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93CBA"/>
    <w:pPr>
      <w:widowControl/>
      <w:tabs>
        <w:tab w:val="right" w:pos="8787"/>
      </w:tabs>
      <w:spacing w:after="0" w:line="264" w:lineRule="auto"/>
    </w:pPr>
    <w:rPr>
      <w:sz w:val="24"/>
    </w:rPr>
  </w:style>
  <w:style w:type="paragraph" w:customStyle="1" w:styleId="Heading">
    <w:name w:val="Heading"/>
    <w:basedOn w:val="Standard"/>
    <w:next w:val="Textbody"/>
    <w:rsid w:val="00B93CBA"/>
    <w:pPr>
      <w:keepNext/>
      <w:spacing w:before="240" w:after="120"/>
    </w:pPr>
    <w:rPr>
      <w:rFonts w:ascii="Arial" w:eastAsia="Microsoft YaHei" w:hAnsi="Arial" w:cs="Mangal"/>
      <w:sz w:val="28"/>
      <w:szCs w:val="28"/>
    </w:rPr>
  </w:style>
  <w:style w:type="paragraph" w:customStyle="1" w:styleId="Textbody">
    <w:name w:val="Text body"/>
    <w:basedOn w:val="Standard"/>
    <w:rsid w:val="00B93CBA"/>
    <w:pPr>
      <w:spacing w:after="120"/>
    </w:pPr>
  </w:style>
  <w:style w:type="paragraph" w:styleId="List">
    <w:name w:val="List"/>
    <w:basedOn w:val="Textbody"/>
    <w:rsid w:val="00B93CBA"/>
    <w:rPr>
      <w:rFonts w:ascii="Arial" w:hAnsi="Arial" w:cs="Mangal"/>
    </w:rPr>
  </w:style>
  <w:style w:type="paragraph" w:styleId="Caption">
    <w:name w:val="caption"/>
    <w:basedOn w:val="Standard"/>
    <w:rsid w:val="00B93CBA"/>
    <w:pPr>
      <w:suppressLineNumbers/>
      <w:spacing w:before="120" w:after="120"/>
    </w:pPr>
    <w:rPr>
      <w:rFonts w:ascii="Times New Roman" w:hAnsi="Times New Roman" w:cs="Mangal"/>
      <w:i/>
      <w:iCs/>
      <w:szCs w:val="24"/>
    </w:rPr>
  </w:style>
  <w:style w:type="paragraph" w:customStyle="1" w:styleId="Index">
    <w:name w:val="Index"/>
    <w:basedOn w:val="Standard"/>
    <w:rsid w:val="00B93CBA"/>
    <w:pPr>
      <w:suppressLineNumbers/>
    </w:pPr>
    <w:rPr>
      <w:rFonts w:ascii="Arial" w:hAnsi="Arial" w:cs="Mangal"/>
    </w:rPr>
  </w:style>
  <w:style w:type="paragraph" w:styleId="BalloonText">
    <w:name w:val="Balloon Text"/>
    <w:basedOn w:val="Standard"/>
    <w:rsid w:val="00B93CBA"/>
    <w:pPr>
      <w:spacing w:line="240" w:lineRule="auto"/>
    </w:pPr>
    <w:rPr>
      <w:rFonts w:ascii="Tahoma" w:hAnsi="Tahoma"/>
      <w:sz w:val="16"/>
      <w:szCs w:val="16"/>
    </w:rPr>
  </w:style>
  <w:style w:type="paragraph" w:styleId="NormalWeb">
    <w:name w:val="Normal (Web)"/>
    <w:basedOn w:val="Standard"/>
    <w:rsid w:val="00B93CBA"/>
    <w:pPr>
      <w:spacing w:before="100" w:after="100" w:line="240" w:lineRule="auto"/>
    </w:pPr>
    <w:rPr>
      <w:rFonts w:ascii="Times New Roman" w:eastAsia="Times New Roman" w:hAnsi="Times New Roman" w:cs="Times New Roman"/>
      <w:szCs w:val="24"/>
      <w:lang w:eastAsia="en-GB"/>
    </w:rPr>
  </w:style>
  <w:style w:type="paragraph" w:styleId="Header">
    <w:name w:val="header"/>
    <w:basedOn w:val="Standard"/>
    <w:rsid w:val="00B93CBA"/>
    <w:pPr>
      <w:suppressLineNumbers/>
      <w:tabs>
        <w:tab w:val="clear" w:pos="8787"/>
        <w:tab w:val="center" w:pos="4513"/>
        <w:tab w:val="right" w:pos="9026"/>
      </w:tabs>
      <w:spacing w:line="240" w:lineRule="auto"/>
    </w:pPr>
  </w:style>
  <w:style w:type="paragraph" w:styleId="Footer">
    <w:name w:val="footer"/>
    <w:basedOn w:val="Standard"/>
    <w:rsid w:val="00B93CBA"/>
    <w:pPr>
      <w:suppressLineNumbers/>
      <w:tabs>
        <w:tab w:val="clear" w:pos="8787"/>
        <w:tab w:val="right" w:pos="4513"/>
        <w:tab w:val="right" w:pos="9026"/>
      </w:tabs>
      <w:spacing w:line="240" w:lineRule="auto"/>
      <w:jc w:val="right"/>
    </w:pPr>
  </w:style>
  <w:style w:type="paragraph" w:styleId="ListParagraph">
    <w:name w:val="List Paragraph"/>
    <w:basedOn w:val="Standard"/>
    <w:rsid w:val="00B93CBA"/>
    <w:pPr>
      <w:ind w:left="720"/>
    </w:pPr>
  </w:style>
  <w:style w:type="paragraph" w:styleId="NoSpacing">
    <w:name w:val="No Spacing"/>
    <w:rsid w:val="00B93CBA"/>
    <w:pPr>
      <w:widowControl/>
      <w:spacing w:after="0" w:line="240" w:lineRule="auto"/>
    </w:pPr>
  </w:style>
  <w:style w:type="paragraph" w:customStyle="1" w:styleId="TableContents">
    <w:name w:val="Table Contents"/>
    <w:basedOn w:val="Standard"/>
    <w:rsid w:val="00B93CBA"/>
    <w:pPr>
      <w:suppressLineNumbers/>
    </w:pPr>
  </w:style>
  <w:style w:type="paragraph" w:customStyle="1" w:styleId="TableHeading">
    <w:name w:val="Table Heading"/>
    <w:basedOn w:val="TableContents"/>
    <w:rsid w:val="00B93CBA"/>
    <w:pPr>
      <w:jc w:val="center"/>
    </w:pPr>
    <w:rPr>
      <w:b/>
      <w:bCs/>
    </w:rPr>
  </w:style>
  <w:style w:type="character" w:styleId="Emphasis">
    <w:name w:val="Emphasis"/>
    <w:basedOn w:val="DefaultParagraphFont"/>
    <w:rsid w:val="00B93CBA"/>
    <w:rPr>
      <w:i/>
      <w:iCs/>
    </w:rPr>
  </w:style>
  <w:style w:type="character" w:customStyle="1" w:styleId="BalloonTextChar">
    <w:name w:val="Balloon Text Char"/>
    <w:basedOn w:val="DefaultParagraphFont"/>
    <w:rsid w:val="00B93CBA"/>
    <w:rPr>
      <w:rFonts w:ascii="Tahoma" w:hAnsi="Tahoma" w:cs="Tahoma"/>
      <w:sz w:val="16"/>
      <w:szCs w:val="16"/>
    </w:rPr>
  </w:style>
  <w:style w:type="character" w:customStyle="1" w:styleId="HeaderChar">
    <w:name w:val="Header Char"/>
    <w:basedOn w:val="DefaultParagraphFont"/>
    <w:rsid w:val="00B93CBA"/>
  </w:style>
  <w:style w:type="character" w:customStyle="1" w:styleId="FooterChar">
    <w:name w:val="Footer Char"/>
    <w:basedOn w:val="DefaultParagraphFont"/>
    <w:rsid w:val="00B93CBA"/>
  </w:style>
  <w:style w:type="character" w:customStyle="1" w:styleId="Heading1Char">
    <w:name w:val="Heading 1 Char"/>
    <w:basedOn w:val="DefaultParagraphFont"/>
    <w:rsid w:val="00B93CBA"/>
    <w:rPr>
      <w:rFonts w:ascii="Times New Roman" w:eastAsia="Times New Roman" w:hAnsi="Times New Roman" w:cs="Times New Roman"/>
      <w:b/>
      <w:bCs/>
      <w:kern w:val="3"/>
      <w:sz w:val="48"/>
      <w:szCs w:val="48"/>
      <w:lang w:val="en-US"/>
    </w:rPr>
  </w:style>
  <w:style w:type="character" w:customStyle="1" w:styleId="ListLabel1">
    <w:name w:val="ListLabel 1"/>
    <w:rsid w:val="00B93CBA"/>
    <w:rPr>
      <w:sz w:val="20"/>
    </w:rPr>
  </w:style>
  <w:style w:type="character" w:customStyle="1" w:styleId="NumberingSymbols">
    <w:name w:val="Numbering Symbols"/>
    <w:rsid w:val="00B93CBA"/>
  </w:style>
  <w:style w:type="numbering" w:customStyle="1" w:styleId="WWNum1">
    <w:name w:val="WWNum1"/>
    <w:basedOn w:val="NoList"/>
    <w:rsid w:val="00B93CBA"/>
    <w:pPr>
      <w:numPr>
        <w:numId w:val="1"/>
      </w:numPr>
    </w:pPr>
  </w:style>
  <w:style w:type="numbering" w:customStyle="1" w:styleId="WWNum2">
    <w:name w:val="WWNum2"/>
    <w:basedOn w:val="NoList"/>
    <w:rsid w:val="00B93CBA"/>
    <w:pPr>
      <w:numPr>
        <w:numId w:val="2"/>
      </w:numPr>
    </w:pPr>
  </w:style>
  <w:style w:type="numbering" w:customStyle="1" w:styleId="WWNum3">
    <w:name w:val="WWNum3"/>
    <w:basedOn w:val="NoList"/>
    <w:rsid w:val="00B93CBA"/>
    <w:pPr>
      <w:numPr>
        <w:numId w:val="3"/>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2</Pages>
  <Words>950</Words>
  <Characters>5419</Characters>
  <Application>Microsoft Office Word</Application>
  <DocSecurity>0</DocSecurity>
  <Lines>45</Lines>
  <Paragraphs>12</Paragraphs>
  <ScaleCrop>false</ScaleCrop>
  <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Ford</dc:creator>
  <cp:lastModifiedBy>Peter Mitchell</cp:lastModifiedBy>
  <cp:revision>1</cp:revision>
  <dcterms:created xsi:type="dcterms:W3CDTF">2020-04-06T12:07:00Z</dcterms:created>
  <dcterms:modified xsi:type="dcterms:W3CDTF">2020-05-13T11:27:00Z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